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07AE" w14:textId="77777777" w:rsidR="00E5583C" w:rsidRPr="00346F70" w:rsidRDefault="00302D09" w:rsidP="00E5583C">
      <w:pPr>
        <w:jc w:val="center"/>
        <w:rPr>
          <w:rFonts w:ascii="Arial" w:hAnsi="Arial" w:cs="Arial"/>
          <w:b/>
        </w:rPr>
      </w:pPr>
      <w:r w:rsidRPr="00B96CEC">
        <w:rPr>
          <w:rFonts w:ascii="Arial" w:hAnsi="Arial" w:cs="Arial"/>
          <w:b/>
          <w:noProof/>
          <w:sz w:val="28"/>
          <w:szCs w:val="28"/>
          <w:lang w:eastAsia="ja-JP"/>
        </w:rPr>
        <mc:AlternateContent>
          <mc:Choice Requires="wps">
            <w:drawing>
              <wp:anchor distT="45720" distB="45720" distL="114300" distR="114300" simplePos="0" relativeHeight="251660288" behindDoc="0" locked="0" layoutInCell="1" allowOverlap="1" wp14:anchorId="192F6A3D" wp14:editId="0F7E83B3">
                <wp:simplePos x="0" y="0"/>
                <wp:positionH relativeFrom="column">
                  <wp:posOffset>7695387</wp:posOffset>
                </wp:positionH>
                <wp:positionV relativeFrom="paragraph">
                  <wp:posOffset>-74498</wp:posOffset>
                </wp:positionV>
                <wp:extent cx="224409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04620"/>
                        </a:xfrm>
                        <a:prstGeom prst="rect">
                          <a:avLst/>
                        </a:prstGeom>
                        <a:noFill/>
                        <a:ln w="9525">
                          <a:noFill/>
                          <a:miter lim="800000"/>
                          <a:headEnd/>
                          <a:tailEnd/>
                        </a:ln>
                      </wps:spPr>
                      <wps:txbx>
                        <w:txbxContent>
                          <w:p w14:paraId="0F1CC122" w14:textId="77777777" w:rsidR="00302D09" w:rsidRPr="00B96CEC" w:rsidRDefault="00302D09" w:rsidP="00302D09">
                            <w:pPr>
                              <w:pStyle w:val="NormalWeb"/>
                              <w:spacing w:before="0" w:beforeAutospacing="0" w:after="0" w:afterAutospacing="0"/>
                              <w:jc w:val="center"/>
                              <w:rPr>
                                <w:rFonts w:ascii="Arial" w:hAnsi="Arial" w:cs="Arial"/>
                                <w:color w:val="7030A0"/>
                                <w:sz w:val="20"/>
                                <w:szCs w:val="20"/>
                                <w:shd w:val="clear" w:color="auto" w:fill="FFFFFF"/>
                              </w:rPr>
                            </w:pPr>
                            <w:r w:rsidRPr="00B96CEC">
                              <w:rPr>
                                <w:rFonts w:ascii="Arial" w:hAnsi="Arial" w:cs="Arial"/>
                                <w:color w:val="7030A0"/>
                                <w:sz w:val="20"/>
                                <w:szCs w:val="20"/>
                              </w:rPr>
                              <w:t>Building successful lifelong learners and developing empowered individuals in a caring and connected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F6A3D" id="_x0000_t202" coordsize="21600,21600" o:spt="202" path="m,l,21600r21600,l21600,xe">
                <v:stroke joinstyle="miter"/>
                <v:path gradientshapeok="t" o:connecttype="rect"/>
              </v:shapetype>
              <v:shape id="Text Box 2" o:spid="_x0000_s1026" type="#_x0000_t202" style="position:absolute;left:0;text-align:left;margin-left:605.95pt;margin-top:-5.85pt;width:17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Ja+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" filled="f" stroked="f">
                <v:textbox style="mso-fit-shape-to-text:t">
                  <w:txbxContent>
                    <w:p w14:paraId="0F1CC122" w14:textId="77777777" w:rsidR="00302D09" w:rsidRPr="00B96CEC" w:rsidRDefault="00302D09" w:rsidP="00302D09">
                      <w:pPr>
                        <w:pStyle w:val="NormalWeb"/>
                        <w:spacing w:before="0" w:beforeAutospacing="0" w:after="0" w:afterAutospacing="0"/>
                        <w:jc w:val="center"/>
                        <w:rPr>
                          <w:rFonts w:ascii="Arial" w:hAnsi="Arial" w:cs="Arial"/>
                          <w:color w:val="7030A0"/>
                          <w:sz w:val="20"/>
                          <w:szCs w:val="20"/>
                          <w:shd w:val="clear" w:color="auto" w:fill="FFFFFF"/>
                        </w:rPr>
                      </w:pPr>
                      <w:r w:rsidRPr="00B96CEC">
                        <w:rPr>
                          <w:rFonts w:ascii="Arial" w:hAnsi="Arial" w:cs="Arial"/>
                          <w:color w:val="7030A0"/>
                          <w:sz w:val="20"/>
                          <w:szCs w:val="20"/>
                        </w:rPr>
                        <w:t>Building successful lifelong learners and developing empowered individuals in a caring and connected community.</w:t>
                      </w:r>
                    </w:p>
                  </w:txbxContent>
                </v:textbox>
              </v:shape>
            </w:pict>
          </mc:Fallback>
        </mc:AlternateContent>
      </w:r>
      <w:r w:rsidR="00E5583C" w:rsidRPr="00346F70">
        <w:rPr>
          <w:rFonts w:ascii="Arial" w:hAnsi="Arial" w:cs="Arial"/>
          <w:b/>
          <w:noProof/>
          <w:sz w:val="28"/>
          <w:szCs w:val="28"/>
          <w:lang w:eastAsia="ja-JP"/>
        </w:rPr>
        <w:drawing>
          <wp:anchor distT="0" distB="0" distL="114300" distR="114300" simplePos="0" relativeHeight="251658240" behindDoc="1" locked="0" layoutInCell="1" allowOverlap="1" wp14:anchorId="013CFECB" wp14:editId="278F4ED3">
            <wp:simplePos x="0" y="0"/>
            <wp:positionH relativeFrom="margin">
              <wp:align>left</wp:align>
            </wp:positionH>
            <wp:positionV relativeFrom="paragraph">
              <wp:posOffset>-213360</wp:posOffset>
            </wp:positionV>
            <wp:extent cx="571500" cy="865043"/>
            <wp:effectExtent l="0" t="0" r="0" b="0"/>
            <wp:wrapNone/>
            <wp:docPr id="1" name="Picture 1" descr="S:\AdminShared\Administration Staff\100 Administration\Logos\2016\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Logos\2016\VERTIC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865043"/>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FC" w:rsidRPr="00346F70">
        <w:rPr>
          <w:rFonts w:ascii="Arial" w:hAnsi="Arial" w:cs="Arial"/>
          <w:b/>
          <w:sz w:val="28"/>
          <w:szCs w:val="28"/>
        </w:rPr>
        <w:t xml:space="preserve">SCHOOL </w:t>
      </w:r>
      <w:r w:rsidR="002F12F8" w:rsidRPr="00346F70">
        <w:rPr>
          <w:rFonts w:ascii="Arial" w:hAnsi="Arial" w:cs="Arial"/>
          <w:b/>
          <w:sz w:val="28"/>
          <w:szCs w:val="28"/>
        </w:rPr>
        <w:t>BOARD</w:t>
      </w:r>
      <w:r w:rsidR="004526FC" w:rsidRPr="00346F70">
        <w:rPr>
          <w:rFonts w:ascii="Arial" w:hAnsi="Arial" w:cs="Arial"/>
          <w:b/>
          <w:sz w:val="28"/>
          <w:szCs w:val="28"/>
        </w:rPr>
        <w:t xml:space="preserve"> </w:t>
      </w:r>
      <w:r w:rsidR="006E6F34" w:rsidRPr="00346F70">
        <w:rPr>
          <w:rFonts w:ascii="Arial" w:hAnsi="Arial" w:cs="Arial"/>
          <w:b/>
          <w:sz w:val="28"/>
          <w:szCs w:val="28"/>
        </w:rPr>
        <w:t xml:space="preserve">MEETING </w:t>
      </w:r>
      <w:r w:rsidR="004526FC" w:rsidRPr="00346F70">
        <w:rPr>
          <w:rFonts w:ascii="Arial" w:hAnsi="Arial" w:cs="Arial"/>
          <w:b/>
          <w:sz w:val="28"/>
          <w:szCs w:val="28"/>
        </w:rPr>
        <w:t>AGENDA</w:t>
      </w:r>
      <w:r w:rsidR="00301E89" w:rsidRPr="00346F70">
        <w:rPr>
          <w:rFonts w:ascii="Arial" w:hAnsi="Arial" w:cs="Arial"/>
          <w:b/>
        </w:rPr>
        <w:t xml:space="preserve"> </w:t>
      </w:r>
    </w:p>
    <w:p w14:paraId="5D29E8E7" w14:textId="77777777" w:rsidR="009A7089" w:rsidRPr="00860842" w:rsidRDefault="009460D1" w:rsidP="00860842">
      <w:pPr>
        <w:jc w:val="center"/>
        <w:rPr>
          <w:rFonts w:ascii="Arial" w:hAnsi="Arial" w:cs="Arial"/>
          <w:b/>
        </w:rPr>
      </w:pPr>
      <w:r>
        <w:rPr>
          <w:rFonts w:ascii="Arial" w:hAnsi="Arial" w:cs="Arial"/>
          <w:b/>
        </w:rPr>
        <w:t xml:space="preserve">Monday </w:t>
      </w:r>
      <w:r w:rsidR="00543B8A">
        <w:rPr>
          <w:rFonts w:ascii="Arial" w:hAnsi="Arial" w:cs="Arial"/>
          <w:b/>
        </w:rPr>
        <w:t>20</w:t>
      </w:r>
      <w:r w:rsidR="00543B8A" w:rsidRPr="00543B8A">
        <w:rPr>
          <w:rFonts w:ascii="Arial" w:hAnsi="Arial" w:cs="Arial"/>
          <w:b/>
          <w:vertAlign w:val="superscript"/>
        </w:rPr>
        <w:t>th</w:t>
      </w:r>
      <w:r w:rsidR="00543B8A">
        <w:rPr>
          <w:rFonts w:ascii="Arial" w:hAnsi="Arial" w:cs="Arial"/>
          <w:b/>
        </w:rPr>
        <w:t xml:space="preserve"> June</w:t>
      </w:r>
      <w:r>
        <w:rPr>
          <w:rFonts w:ascii="Arial" w:hAnsi="Arial" w:cs="Arial"/>
          <w:b/>
        </w:rPr>
        <w:t xml:space="preserve"> 2021</w:t>
      </w:r>
      <w:r w:rsidR="007C43B9" w:rsidRPr="009D2256">
        <w:rPr>
          <w:rFonts w:ascii="Arial" w:hAnsi="Arial" w:cs="Arial"/>
          <w:b/>
        </w:rPr>
        <w:t xml:space="preserve"> at </w:t>
      </w:r>
      <w:r w:rsidR="00296B2A">
        <w:rPr>
          <w:rFonts w:ascii="Arial" w:hAnsi="Arial" w:cs="Arial"/>
          <w:b/>
        </w:rPr>
        <w:t>5.30</w:t>
      </w:r>
      <w:r w:rsidR="007C43B9" w:rsidRPr="009D2256">
        <w:rPr>
          <w:rFonts w:ascii="Arial" w:hAnsi="Arial" w:cs="Arial"/>
          <w:b/>
        </w:rPr>
        <w:t>pm</w:t>
      </w:r>
    </w:p>
    <w:tbl>
      <w:tblPr>
        <w:tblStyle w:val="TableGrid"/>
        <w:tblW w:w="15588" w:type="dxa"/>
        <w:tblLook w:val="04A0" w:firstRow="1" w:lastRow="0" w:firstColumn="1" w:lastColumn="0" w:noHBand="0" w:noVBand="1"/>
      </w:tblPr>
      <w:tblGrid>
        <w:gridCol w:w="494"/>
        <w:gridCol w:w="2620"/>
        <w:gridCol w:w="3260"/>
        <w:gridCol w:w="2268"/>
        <w:gridCol w:w="1843"/>
        <w:gridCol w:w="1276"/>
        <w:gridCol w:w="3827"/>
      </w:tblGrid>
      <w:tr w:rsidR="0011418C" w:rsidRPr="001343D3" w14:paraId="06306172" w14:textId="77777777" w:rsidTr="00FD7DBD">
        <w:trPr>
          <w:tblHeader/>
        </w:trPr>
        <w:tc>
          <w:tcPr>
            <w:tcW w:w="494" w:type="dxa"/>
            <w:shd w:val="clear" w:color="auto" w:fill="0070C0"/>
          </w:tcPr>
          <w:p w14:paraId="2BD8BE8F" w14:textId="77777777" w:rsidR="00346F70" w:rsidRPr="001343D3" w:rsidRDefault="00346F70" w:rsidP="00352C01">
            <w:pPr>
              <w:jc w:val="center"/>
              <w:rPr>
                <w:rFonts w:ascii="Arial" w:hAnsi="Arial" w:cs="Arial"/>
                <w:color w:val="FFFFFF" w:themeColor="background1"/>
              </w:rPr>
            </w:pPr>
          </w:p>
        </w:tc>
        <w:tc>
          <w:tcPr>
            <w:tcW w:w="2620" w:type="dxa"/>
            <w:shd w:val="clear" w:color="auto" w:fill="0070C0"/>
          </w:tcPr>
          <w:p w14:paraId="35134938" w14:textId="77777777" w:rsidR="00346F70" w:rsidRPr="001343D3" w:rsidRDefault="00346F70" w:rsidP="00352C01">
            <w:pPr>
              <w:jc w:val="center"/>
              <w:rPr>
                <w:rFonts w:ascii="Arial" w:hAnsi="Arial" w:cs="Arial"/>
                <w:color w:val="FFFFFF" w:themeColor="background1"/>
              </w:rPr>
            </w:pPr>
            <w:r w:rsidRPr="001343D3">
              <w:rPr>
                <w:rFonts w:ascii="Arial" w:hAnsi="Arial" w:cs="Arial"/>
                <w:color w:val="FFFFFF" w:themeColor="background1"/>
              </w:rPr>
              <w:t>ITEM</w:t>
            </w:r>
          </w:p>
        </w:tc>
        <w:tc>
          <w:tcPr>
            <w:tcW w:w="3260" w:type="dxa"/>
            <w:shd w:val="clear" w:color="auto" w:fill="0070C0"/>
          </w:tcPr>
          <w:p w14:paraId="3FECB7F2" w14:textId="77777777" w:rsidR="00346F70" w:rsidRPr="001343D3" w:rsidRDefault="00346F70" w:rsidP="00B83C1E">
            <w:pPr>
              <w:jc w:val="center"/>
              <w:rPr>
                <w:rFonts w:ascii="Arial" w:hAnsi="Arial" w:cs="Arial"/>
                <w:color w:val="FFFFFF" w:themeColor="background1"/>
              </w:rPr>
            </w:pPr>
            <w:r w:rsidRPr="001343D3">
              <w:rPr>
                <w:rFonts w:ascii="Arial" w:hAnsi="Arial" w:cs="Arial"/>
                <w:color w:val="FFFFFF" w:themeColor="background1"/>
              </w:rPr>
              <w:t xml:space="preserve">DETAILS </w:t>
            </w:r>
          </w:p>
        </w:tc>
        <w:tc>
          <w:tcPr>
            <w:tcW w:w="2268" w:type="dxa"/>
            <w:shd w:val="clear" w:color="auto" w:fill="0070C0"/>
          </w:tcPr>
          <w:p w14:paraId="77598724" w14:textId="77777777" w:rsidR="00346F70" w:rsidRDefault="00346F70" w:rsidP="00970CDE">
            <w:pPr>
              <w:jc w:val="center"/>
              <w:rPr>
                <w:rFonts w:ascii="Arial" w:hAnsi="Arial" w:cs="Arial"/>
                <w:color w:val="FFFFFF" w:themeColor="background1"/>
              </w:rPr>
            </w:pPr>
            <w:r>
              <w:rPr>
                <w:rFonts w:ascii="Arial" w:hAnsi="Arial" w:cs="Arial"/>
                <w:color w:val="FFFFFF" w:themeColor="background1"/>
              </w:rPr>
              <w:t>DOCUMENTS</w:t>
            </w:r>
          </w:p>
        </w:tc>
        <w:tc>
          <w:tcPr>
            <w:tcW w:w="1843" w:type="dxa"/>
            <w:shd w:val="clear" w:color="auto" w:fill="0070C0"/>
          </w:tcPr>
          <w:p w14:paraId="40A2742D" w14:textId="77777777" w:rsidR="00346F70" w:rsidRPr="001343D3" w:rsidRDefault="00346F70" w:rsidP="00970CDE">
            <w:pPr>
              <w:jc w:val="center"/>
              <w:rPr>
                <w:rFonts w:ascii="Arial" w:hAnsi="Arial" w:cs="Arial"/>
                <w:color w:val="FFFFFF" w:themeColor="background1"/>
              </w:rPr>
            </w:pPr>
            <w:r>
              <w:rPr>
                <w:rFonts w:ascii="Arial" w:hAnsi="Arial" w:cs="Arial"/>
                <w:color w:val="FFFFFF" w:themeColor="background1"/>
              </w:rPr>
              <w:t>PURPOSE</w:t>
            </w:r>
          </w:p>
        </w:tc>
        <w:tc>
          <w:tcPr>
            <w:tcW w:w="1276" w:type="dxa"/>
            <w:shd w:val="clear" w:color="auto" w:fill="0070C0"/>
          </w:tcPr>
          <w:p w14:paraId="334FC52E" w14:textId="77777777" w:rsidR="00346F70" w:rsidRDefault="00346F70" w:rsidP="00970CDE">
            <w:pPr>
              <w:jc w:val="center"/>
              <w:rPr>
                <w:rFonts w:ascii="Arial" w:hAnsi="Arial" w:cs="Arial"/>
                <w:color w:val="FFFFFF" w:themeColor="background1"/>
              </w:rPr>
            </w:pPr>
            <w:r>
              <w:rPr>
                <w:rFonts w:ascii="Arial" w:hAnsi="Arial" w:cs="Arial"/>
                <w:color w:val="FFFFFF" w:themeColor="background1"/>
              </w:rPr>
              <w:t>LED BY</w:t>
            </w:r>
          </w:p>
        </w:tc>
        <w:tc>
          <w:tcPr>
            <w:tcW w:w="3827" w:type="dxa"/>
            <w:shd w:val="clear" w:color="auto" w:fill="0070C0"/>
          </w:tcPr>
          <w:p w14:paraId="164C3F98" w14:textId="77777777" w:rsidR="00346F70" w:rsidRPr="001343D3" w:rsidRDefault="00D723F3" w:rsidP="00970CDE">
            <w:pPr>
              <w:jc w:val="center"/>
              <w:rPr>
                <w:rFonts w:ascii="Arial" w:hAnsi="Arial" w:cs="Arial"/>
                <w:color w:val="FFFFFF" w:themeColor="background1"/>
              </w:rPr>
            </w:pPr>
            <w:r>
              <w:rPr>
                <w:rFonts w:ascii="Arial" w:hAnsi="Arial" w:cs="Arial"/>
                <w:color w:val="FFFFFF" w:themeColor="background1"/>
              </w:rPr>
              <w:t>MOTION</w:t>
            </w:r>
          </w:p>
        </w:tc>
      </w:tr>
      <w:tr w:rsidR="0011418C" w:rsidRPr="001343D3" w14:paraId="13E44F30" w14:textId="77777777" w:rsidTr="00FD7DBD">
        <w:tc>
          <w:tcPr>
            <w:tcW w:w="494" w:type="dxa"/>
          </w:tcPr>
          <w:p w14:paraId="091700E0" w14:textId="77777777" w:rsidR="00346F70" w:rsidRPr="001343D3" w:rsidRDefault="00346F70" w:rsidP="00352C01">
            <w:pPr>
              <w:jc w:val="center"/>
              <w:rPr>
                <w:rFonts w:ascii="Arial" w:hAnsi="Arial" w:cs="Arial"/>
              </w:rPr>
            </w:pPr>
            <w:r w:rsidRPr="001343D3">
              <w:rPr>
                <w:rFonts w:ascii="Arial" w:hAnsi="Arial" w:cs="Arial"/>
              </w:rPr>
              <w:t>1</w:t>
            </w:r>
          </w:p>
        </w:tc>
        <w:tc>
          <w:tcPr>
            <w:tcW w:w="2620" w:type="dxa"/>
          </w:tcPr>
          <w:p w14:paraId="5289362A" w14:textId="77777777" w:rsidR="00346F70" w:rsidRDefault="00346F70" w:rsidP="00352C01">
            <w:pPr>
              <w:rPr>
                <w:rFonts w:ascii="Arial" w:hAnsi="Arial" w:cs="Arial"/>
                <w:b/>
                <w:bCs/>
              </w:rPr>
            </w:pPr>
            <w:r w:rsidRPr="00346F70">
              <w:rPr>
                <w:rFonts w:ascii="Arial" w:hAnsi="Arial" w:cs="Arial"/>
                <w:b/>
                <w:bCs/>
              </w:rPr>
              <w:t>Welcome</w:t>
            </w:r>
          </w:p>
          <w:p w14:paraId="74EFCA36" w14:textId="77777777" w:rsidR="00346F70" w:rsidRPr="00346F70" w:rsidRDefault="00346F70" w:rsidP="00352C01">
            <w:pPr>
              <w:rPr>
                <w:rFonts w:ascii="Arial" w:hAnsi="Arial" w:cs="Arial"/>
                <w:i/>
                <w:iCs/>
              </w:rPr>
            </w:pPr>
            <w:r w:rsidRPr="00346F70">
              <w:rPr>
                <w:rFonts w:ascii="Arial" w:hAnsi="Arial" w:cs="Arial"/>
                <w:i/>
                <w:iCs/>
              </w:rPr>
              <w:t>Includes</w:t>
            </w:r>
            <w:r>
              <w:rPr>
                <w:rFonts w:ascii="Arial" w:hAnsi="Arial" w:cs="Arial"/>
                <w:i/>
                <w:iCs/>
              </w:rPr>
              <w:t xml:space="preserve"> meeting open,</w:t>
            </w:r>
            <w:r w:rsidRPr="00346F70">
              <w:rPr>
                <w:rFonts w:ascii="Arial" w:hAnsi="Arial" w:cs="Arial"/>
                <w:i/>
                <w:iCs/>
              </w:rPr>
              <w:t xml:space="preserve"> introductions, apologies and noting of minutes of last meeting</w:t>
            </w:r>
            <w:r w:rsidR="00372315">
              <w:rPr>
                <w:rFonts w:ascii="Arial" w:hAnsi="Arial" w:cs="Arial"/>
                <w:i/>
                <w:iCs/>
              </w:rPr>
              <w:t>, etc.</w:t>
            </w:r>
          </w:p>
          <w:p w14:paraId="2E2D7B78" w14:textId="77777777" w:rsidR="00346F70" w:rsidRPr="00346F70" w:rsidRDefault="00346F70" w:rsidP="00352C01">
            <w:pPr>
              <w:rPr>
                <w:rFonts w:ascii="Arial" w:hAnsi="Arial" w:cs="Arial"/>
                <w:b/>
                <w:bCs/>
              </w:rPr>
            </w:pPr>
          </w:p>
        </w:tc>
        <w:tc>
          <w:tcPr>
            <w:tcW w:w="3260" w:type="dxa"/>
          </w:tcPr>
          <w:p w14:paraId="21E67C31" w14:textId="77777777" w:rsidR="00346F70" w:rsidRPr="00372315" w:rsidRDefault="00346F70" w:rsidP="00B84B91">
            <w:pPr>
              <w:pStyle w:val="ListParagraph"/>
              <w:numPr>
                <w:ilvl w:val="0"/>
                <w:numId w:val="1"/>
              </w:numPr>
              <w:ind w:left="327" w:hanging="327"/>
              <w:rPr>
                <w:rFonts w:ascii="Arial" w:hAnsi="Arial" w:cs="Arial"/>
              </w:rPr>
            </w:pPr>
            <w:r w:rsidRPr="00372315">
              <w:rPr>
                <w:rFonts w:ascii="Arial" w:hAnsi="Arial" w:cs="Arial"/>
              </w:rPr>
              <w:t>Welcome</w:t>
            </w:r>
          </w:p>
          <w:p w14:paraId="22373639" w14:textId="77777777" w:rsidR="00346F70" w:rsidRDefault="00346F70" w:rsidP="00B84B91">
            <w:pPr>
              <w:pStyle w:val="ListParagraph"/>
              <w:numPr>
                <w:ilvl w:val="0"/>
                <w:numId w:val="1"/>
              </w:numPr>
              <w:ind w:left="327" w:hanging="327"/>
              <w:rPr>
                <w:rFonts w:ascii="Arial" w:hAnsi="Arial" w:cs="Arial"/>
              </w:rPr>
            </w:pPr>
            <w:r w:rsidRPr="00372315">
              <w:rPr>
                <w:rFonts w:ascii="Arial" w:hAnsi="Arial" w:cs="Arial"/>
              </w:rPr>
              <w:t>Apologies</w:t>
            </w:r>
          </w:p>
          <w:p w14:paraId="3B27FB0E" w14:textId="77777777" w:rsidR="00372315" w:rsidRDefault="00372315" w:rsidP="00B84B91">
            <w:pPr>
              <w:pStyle w:val="ListParagraph"/>
              <w:numPr>
                <w:ilvl w:val="0"/>
                <w:numId w:val="1"/>
              </w:numPr>
              <w:ind w:left="327" w:hanging="327"/>
              <w:rPr>
                <w:rFonts w:ascii="Arial" w:hAnsi="Arial" w:cs="Arial"/>
              </w:rPr>
            </w:pPr>
            <w:r>
              <w:rPr>
                <w:rFonts w:ascii="Arial" w:hAnsi="Arial" w:cs="Arial"/>
              </w:rPr>
              <w:t>Conflicts of Interest</w:t>
            </w:r>
          </w:p>
          <w:p w14:paraId="07D71378" w14:textId="77777777" w:rsidR="00372315" w:rsidRDefault="00372315" w:rsidP="00B84B91">
            <w:pPr>
              <w:pStyle w:val="ListParagraph"/>
              <w:numPr>
                <w:ilvl w:val="0"/>
                <w:numId w:val="1"/>
              </w:numPr>
              <w:ind w:left="327" w:hanging="327"/>
              <w:rPr>
                <w:rFonts w:ascii="Arial" w:hAnsi="Arial" w:cs="Arial"/>
              </w:rPr>
            </w:pPr>
            <w:r>
              <w:rPr>
                <w:rFonts w:ascii="Arial" w:hAnsi="Arial" w:cs="Arial"/>
              </w:rPr>
              <w:t xml:space="preserve">Correspondence </w:t>
            </w:r>
          </w:p>
          <w:p w14:paraId="61128BBA" w14:textId="77777777" w:rsidR="00870B7A" w:rsidRPr="00372315" w:rsidRDefault="00870B7A" w:rsidP="00B84B91">
            <w:pPr>
              <w:pStyle w:val="ListParagraph"/>
              <w:numPr>
                <w:ilvl w:val="0"/>
                <w:numId w:val="1"/>
              </w:numPr>
              <w:ind w:left="327" w:hanging="327"/>
              <w:rPr>
                <w:rFonts w:ascii="Arial" w:hAnsi="Arial" w:cs="Arial"/>
              </w:rPr>
            </w:pPr>
            <w:r>
              <w:rPr>
                <w:rFonts w:ascii="Arial" w:hAnsi="Arial" w:cs="Arial"/>
              </w:rPr>
              <w:t>Previous minutes and actions</w:t>
            </w:r>
          </w:p>
        </w:tc>
        <w:tc>
          <w:tcPr>
            <w:tcW w:w="2268" w:type="dxa"/>
          </w:tcPr>
          <w:p w14:paraId="1F87540F" w14:textId="77777777" w:rsidR="00346F70" w:rsidRPr="00BA564B" w:rsidRDefault="002761B9" w:rsidP="00BA564B">
            <w:pPr>
              <w:pStyle w:val="ListParagraph"/>
              <w:numPr>
                <w:ilvl w:val="0"/>
                <w:numId w:val="1"/>
              </w:numPr>
              <w:ind w:left="226" w:hanging="226"/>
              <w:rPr>
                <w:rFonts w:ascii="Arial" w:hAnsi="Arial" w:cs="Arial"/>
              </w:rPr>
            </w:pPr>
            <w:r>
              <w:rPr>
                <w:rFonts w:ascii="Arial" w:hAnsi="Arial" w:cs="Arial"/>
              </w:rPr>
              <w:t>Previous</w:t>
            </w:r>
            <w:r w:rsidR="00F57E9F" w:rsidRPr="00BA564B">
              <w:rPr>
                <w:rFonts w:ascii="Arial" w:hAnsi="Arial" w:cs="Arial"/>
              </w:rPr>
              <w:t xml:space="preserve"> Meeting Minutes</w:t>
            </w:r>
          </w:p>
          <w:p w14:paraId="25B09619" w14:textId="77777777" w:rsidR="00BA564B" w:rsidRPr="00BA564B" w:rsidRDefault="00BA564B" w:rsidP="00F30B13">
            <w:pPr>
              <w:pStyle w:val="ListParagraph"/>
              <w:ind w:left="226"/>
              <w:rPr>
                <w:rFonts w:ascii="Arial" w:hAnsi="Arial" w:cs="Arial"/>
              </w:rPr>
            </w:pPr>
          </w:p>
        </w:tc>
        <w:tc>
          <w:tcPr>
            <w:tcW w:w="1843" w:type="dxa"/>
          </w:tcPr>
          <w:p w14:paraId="027AFDF9" w14:textId="77777777" w:rsidR="00346F70" w:rsidRPr="00E0752F" w:rsidRDefault="00346F70" w:rsidP="00970CDE">
            <w:pPr>
              <w:rPr>
                <w:rFonts w:ascii="Arial" w:hAnsi="Arial" w:cs="Arial"/>
                <w:color w:val="31849B" w:themeColor="accent5" w:themeShade="BF"/>
              </w:rPr>
            </w:pPr>
            <w:r w:rsidRPr="00E0752F">
              <w:rPr>
                <w:rFonts w:ascii="Arial" w:hAnsi="Arial" w:cs="Arial"/>
                <w:color w:val="31849B" w:themeColor="accent5" w:themeShade="BF"/>
              </w:rPr>
              <w:t>For approval</w:t>
            </w:r>
            <w:r w:rsidR="00372315" w:rsidRPr="00E0752F">
              <w:rPr>
                <w:rFonts w:ascii="Arial" w:hAnsi="Arial" w:cs="Arial"/>
                <w:color w:val="31849B" w:themeColor="accent5" w:themeShade="BF"/>
              </w:rPr>
              <w:t xml:space="preserve"> (minutes)</w:t>
            </w:r>
          </w:p>
        </w:tc>
        <w:tc>
          <w:tcPr>
            <w:tcW w:w="1276" w:type="dxa"/>
          </w:tcPr>
          <w:p w14:paraId="436DF879" w14:textId="77777777" w:rsidR="00346F70" w:rsidRPr="001343D3" w:rsidRDefault="00346F70" w:rsidP="00970CDE">
            <w:pPr>
              <w:rPr>
                <w:rFonts w:ascii="Arial" w:hAnsi="Arial" w:cs="Arial"/>
              </w:rPr>
            </w:pPr>
            <w:r>
              <w:rPr>
                <w:rFonts w:ascii="Arial" w:hAnsi="Arial" w:cs="Arial"/>
              </w:rPr>
              <w:t>Chair</w:t>
            </w:r>
          </w:p>
        </w:tc>
        <w:tc>
          <w:tcPr>
            <w:tcW w:w="3827" w:type="dxa"/>
          </w:tcPr>
          <w:p w14:paraId="6CE20A94" w14:textId="77777777" w:rsidR="00346F70" w:rsidRDefault="00D723F3" w:rsidP="00970CDE">
            <w:pPr>
              <w:rPr>
                <w:rFonts w:ascii="Arial" w:hAnsi="Arial" w:cs="Arial"/>
              </w:rPr>
            </w:pPr>
            <w:r w:rsidRPr="00B93BDE">
              <w:rPr>
                <w:rFonts w:ascii="Arial" w:hAnsi="Arial" w:cs="Arial"/>
                <w:b/>
                <w:bCs/>
              </w:rPr>
              <w:t>Motion:</w:t>
            </w:r>
            <w:r>
              <w:rPr>
                <w:rFonts w:ascii="Arial" w:hAnsi="Arial" w:cs="Arial"/>
              </w:rPr>
              <w:t xml:space="preserve"> </w:t>
            </w:r>
            <w:r w:rsidR="00346F70">
              <w:rPr>
                <w:rFonts w:ascii="Arial" w:hAnsi="Arial" w:cs="Arial"/>
              </w:rPr>
              <w:t xml:space="preserve">Minutes of the </w:t>
            </w:r>
            <w:r w:rsidR="002761B9">
              <w:rPr>
                <w:rFonts w:ascii="Arial" w:hAnsi="Arial" w:cs="Arial"/>
              </w:rPr>
              <w:t>previous meeting</w:t>
            </w:r>
            <w:r w:rsidR="00346F70">
              <w:rPr>
                <w:rFonts w:ascii="Arial" w:hAnsi="Arial" w:cs="Arial"/>
              </w:rPr>
              <w:t xml:space="preserve"> are endorsed.</w:t>
            </w:r>
            <w:r w:rsidR="00FD7DBD">
              <w:rPr>
                <w:rFonts w:ascii="Arial" w:hAnsi="Arial" w:cs="Arial"/>
              </w:rPr>
              <w:t xml:space="preserve">  Note funding agreement for 2022 and annual report for 2021 agreed to online</w:t>
            </w:r>
          </w:p>
          <w:p w14:paraId="36BCD1B1" w14:textId="77777777" w:rsidR="00FD7DBD" w:rsidRDefault="00FD7DBD" w:rsidP="00970CDE">
            <w:pPr>
              <w:rPr>
                <w:rFonts w:ascii="Arial" w:hAnsi="Arial" w:cs="Arial"/>
              </w:rPr>
            </w:pPr>
          </w:p>
          <w:p w14:paraId="04C54BF2" w14:textId="77777777" w:rsidR="00FD7DBD" w:rsidRDefault="00FD7DBD" w:rsidP="00970CDE">
            <w:pPr>
              <w:rPr>
                <w:rFonts w:ascii="Arial" w:hAnsi="Arial" w:cs="Arial"/>
              </w:rPr>
            </w:pPr>
            <w:r w:rsidRPr="00FD7DBD">
              <w:rPr>
                <w:rFonts w:ascii="Arial" w:hAnsi="Arial" w:cs="Arial"/>
                <w:b/>
              </w:rPr>
              <w:t>Apologies</w:t>
            </w:r>
            <w:r>
              <w:rPr>
                <w:rFonts w:ascii="Arial" w:hAnsi="Arial" w:cs="Arial"/>
              </w:rPr>
              <w:t>:  Carly and Sally</w:t>
            </w:r>
          </w:p>
          <w:p w14:paraId="1FFF31D2" w14:textId="77777777" w:rsidR="00FD7DBD" w:rsidRDefault="00FD7DBD" w:rsidP="00970CDE">
            <w:pPr>
              <w:rPr>
                <w:rFonts w:ascii="Arial" w:hAnsi="Arial" w:cs="Arial"/>
              </w:rPr>
            </w:pPr>
          </w:p>
          <w:p w14:paraId="1C2713E4" w14:textId="77777777" w:rsidR="00FD7DBD" w:rsidRDefault="00FD7DBD" w:rsidP="00970CDE">
            <w:pPr>
              <w:rPr>
                <w:rFonts w:ascii="Arial" w:hAnsi="Arial" w:cs="Arial"/>
              </w:rPr>
            </w:pPr>
            <w:r>
              <w:rPr>
                <w:rFonts w:ascii="Arial" w:hAnsi="Arial" w:cs="Arial"/>
              </w:rPr>
              <w:t>No COI</w:t>
            </w:r>
          </w:p>
          <w:p w14:paraId="2232DA10" w14:textId="77777777" w:rsidR="00346F70" w:rsidRPr="001343D3" w:rsidRDefault="00346F70" w:rsidP="00346F70">
            <w:pPr>
              <w:rPr>
                <w:rFonts w:ascii="Arial" w:hAnsi="Arial" w:cs="Arial"/>
              </w:rPr>
            </w:pPr>
          </w:p>
        </w:tc>
      </w:tr>
      <w:tr w:rsidR="00AE14A0" w:rsidRPr="001343D3" w14:paraId="6D68518D" w14:textId="77777777" w:rsidTr="00FD7DBD">
        <w:tc>
          <w:tcPr>
            <w:tcW w:w="494" w:type="dxa"/>
          </w:tcPr>
          <w:p w14:paraId="38BEA0D5" w14:textId="77777777" w:rsidR="00AE14A0" w:rsidRDefault="00AE14A0" w:rsidP="00AE14A0">
            <w:pPr>
              <w:jc w:val="center"/>
              <w:rPr>
                <w:rFonts w:ascii="Arial" w:hAnsi="Arial" w:cs="Arial"/>
              </w:rPr>
            </w:pPr>
            <w:r>
              <w:rPr>
                <w:rFonts w:ascii="Arial" w:hAnsi="Arial" w:cs="Arial"/>
              </w:rPr>
              <w:t>2</w:t>
            </w:r>
          </w:p>
        </w:tc>
        <w:tc>
          <w:tcPr>
            <w:tcW w:w="2620" w:type="dxa"/>
          </w:tcPr>
          <w:p w14:paraId="042CCE4B" w14:textId="77777777" w:rsidR="00AE14A0" w:rsidRDefault="00AE14A0" w:rsidP="00AE14A0">
            <w:pPr>
              <w:rPr>
                <w:rFonts w:ascii="Arial" w:hAnsi="Arial" w:cs="Arial"/>
                <w:b/>
                <w:bCs/>
              </w:rPr>
            </w:pPr>
            <w:r w:rsidRPr="00346F70">
              <w:rPr>
                <w:rFonts w:ascii="Arial" w:hAnsi="Arial" w:cs="Arial"/>
                <w:b/>
                <w:bCs/>
              </w:rPr>
              <w:t>Finance Report</w:t>
            </w:r>
            <w:r>
              <w:rPr>
                <w:rFonts w:ascii="Arial" w:hAnsi="Arial" w:cs="Arial"/>
                <w:b/>
                <w:bCs/>
              </w:rPr>
              <w:t xml:space="preserve"> </w:t>
            </w:r>
          </w:p>
          <w:p w14:paraId="45F2CE97" w14:textId="77777777" w:rsidR="00AE14A0" w:rsidRDefault="00AE14A0" w:rsidP="00AE14A0">
            <w:pPr>
              <w:rPr>
                <w:rFonts w:ascii="Arial" w:hAnsi="Arial" w:cs="Arial"/>
                <w:i/>
                <w:iCs/>
              </w:rPr>
            </w:pPr>
            <w:r>
              <w:rPr>
                <w:rFonts w:ascii="Arial" w:hAnsi="Arial" w:cs="Arial"/>
                <w:i/>
                <w:iCs/>
              </w:rPr>
              <w:t>Discuss financial position and updates</w:t>
            </w:r>
          </w:p>
          <w:p w14:paraId="0EEC4B4E" w14:textId="77777777" w:rsidR="00AE14A0" w:rsidRPr="00346F70" w:rsidRDefault="00AE14A0" w:rsidP="00AE14A0">
            <w:pPr>
              <w:rPr>
                <w:rFonts w:ascii="Arial" w:hAnsi="Arial" w:cs="Arial"/>
                <w:b/>
                <w:bCs/>
              </w:rPr>
            </w:pPr>
          </w:p>
        </w:tc>
        <w:tc>
          <w:tcPr>
            <w:tcW w:w="3260" w:type="dxa"/>
          </w:tcPr>
          <w:p w14:paraId="1A1197A6" w14:textId="77777777" w:rsidR="00AE14A0" w:rsidRPr="00D723F3" w:rsidRDefault="00AE14A0" w:rsidP="00AE14A0">
            <w:pPr>
              <w:rPr>
                <w:rFonts w:ascii="Arial" w:hAnsi="Arial" w:cs="Arial"/>
                <w:bCs/>
              </w:rPr>
            </w:pPr>
            <w:r>
              <w:rPr>
                <w:rFonts w:ascii="Arial" w:hAnsi="Arial" w:cs="Arial"/>
                <w:bCs/>
              </w:rPr>
              <w:t>Overview of financial position and updates</w:t>
            </w:r>
          </w:p>
          <w:p w14:paraId="2FF38A81" w14:textId="77777777" w:rsidR="00AE14A0" w:rsidRPr="007A7464" w:rsidRDefault="00AE14A0" w:rsidP="00AE14A0">
            <w:pPr>
              <w:rPr>
                <w:rFonts w:ascii="Arial" w:hAnsi="Arial" w:cs="Arial"/>
                <w:bCs/>
              </w:rPr>
            </w:pPr>
          </w:p>
        </w:tc>
        <w:tc>
          <w:tcPr>
            <w:tcW w:w="2268" w:type="dxa"/>
          </w:tcPr>
          <w:p w14:paraId="2D15507B" w14:textId="77777777" w:rsidR="00E25AC1" w:rsidRDefault="00E25AC1" w:rsidP="00E25AC1">
            <w:pPr>
              <w:pStyle w:val="ListParagraph"/>
              <w:numPr>
                <w:ilvl w:val="0"/>
                <w:numId w:val="8"/>
              </w:numPr>
              <w:ind w:left="363" w:hanging="363"/>
              <w:rPr>
                <w:rFonts w:ascii="Arial" w:hAnsi="Arial" w:cs="Arial"/>
                <w:bCs/>
              </w:rPr>
            </w:pPr>
            <w:r>
              <w:rPr>
                <w:rFonts w:ascii="Arial" w:hAnsi="Arial" w:cs="Arial"/>
                <w:bCs/>
              </w:rPr>
              <w:t>One Line Budget Statement</w:t>
            </w:r>
          </w:p>
          <w:p w14:paraId="25BD3B74" w14:textId="77777777" w:rsidR="00AE14A0" w:rsidRPr="00E25AC1" w:rsidRDefault="00E25AC1" w:rsidP="00AE14A0">
            <w:pPr>
              <w:pStyle w:val="ListParagraph"/>
              <w:numPr>
                <w:ilvl w:val="0"/>
                <w:numId w:val="8"/>
              </w:numPr>
              <w:ind w:left="363" w:hanging="363"/>
              <w:rPr>
                <w:rFonts w:ascii="Arial" w:hAnsi="Arial" w:cs="Arial"/>
                <w:bCs/>
              </w:rPr>
            </w:pPr>
            <w:r>
              <w:rPr>
                <w:rFonts w:ascii="Arial" w:hAnsi="Arial" w:cs="Arial"/>
                <w:bCs/>
              </w:rPr>
              <w:t>Comparative Budget Statement</w:t>
            </w:r>
          </w:p>
        </w:tc>
        <w:tc>
          <w:tcPr>
            <w:tcW w:w="1843" w:type="dxa"/>
          </w:tcPr>
          <w:p w14:paraId="679E9087" w14:textId="77777777" w:rsidR="00AE14A0" w:rsidRPr="00E0752F" w:rsidRDefault="00AE14A0" w:rsidP="00AE14A0">
            <w:pPr>
              <w:rPr>
                <w:rFonts w:ascii="Arial" w:hAnsi="Arial" w:cs="Arial"/>
                <w:bCs/>
                <w:color w:val="31849B" w:themeColor="accent5" w:themeShade="BF"/>
              </w:rPr>
            </w:pPr>
            <w:r>
              <w:rPr>
                <w:rFonts w:ascii="Arial" w:hAnsi="Arial" w:cs="Arial"/>
                <w:color w:val="31849B" w:themeColor="accent5" w:themeShade="BF"/>
              </w:rPr>
              <w:t>For noting and discussion</w:t>
            </w:r>
          </w:p>
        </w:tc>
        <w:tc>
          <w:tcPr>
            <w:tcW w:w="1276" w:type="dxa"/>
          </w:tcPr>
          <w:p w14:paraId="491B7E82" w14:textId="77777777" w:rsidR="00AE14A0" w:rsidRDefault="00AE14A0" w:rsidP="00AE14A0">
            <w:pPr>
              <w:rPr>
                <w:rFonts w:ascii="Arial" w:hAnsi="Arial" w:cs="Arial"/>
              </w:rPr>
            </w:pPr>
            <w:r>
              <w:rPr>
                <w:rFonts w:ascii="Arial" w:hAnsi="Arial" w:cs="Arial"/>
              </w:rPr>
              <w:t>Principal</w:t>
            </w:r>
          </w:p>
        </w:tc>
        <w:tc>
          <w:tcPr>
            <w:tcW w:w="3827" w:type="dxa"/>
          </w:tcPr>
          <w:p w14:paraId="3ED1178B" w14:textId="77777777" w:rsidR="00AE14A0" w:rsidRDefault="00FD7DBD" w:rsidP="00AE14A0">
            <w:pPr>
              <w:rPr>
                <w:rFonts w:ascii="Arial" w:hAnsi="Arial" w:cs="Arial"/>
              </w:rPr>
            </w:pPr>
            <w:r>
              <w:rPr>
                <w:rFonts w:ascii="Arial" w:hAnsi="Arial" w:cs="Arial"/>
              </w:rPr>
              <w:t xml:space="preserve">Slight carryover in salaries anticipated – around </w:t>
            </w:r>
            <w:r w:rsidR="00100AC0">
              <w:rPr>
                <w:rFonts w:ascii="Arial" w:hAnsi="Arial" w:cs="Arial"/>
              </w:rPr>
              <w:t>$</w:t>
            </w:r>
            <w:r>
              <w:rPr>
                <w:rFonts w:ascii="Arial" w:hAnsi="Arial" w:cs="Arial"/>
              </w:rPr>
              <w:t xml:space="preserve">80,000.  </w:t>
            </w:r>
            <w:r w:rsidR="009B2B63">
              <w:rPr>
                <w:rFonts w:ascii="Arial" w:hAnsi="Arial" w:cs="Arial"/>
              </w:rPr>
              <w:t>School is s</w:t>
            </w:r>
            <w:r>
              <w:rPr>
                <w:rFonts w:ascii="Arial" w:hAnsi="Arial" w:cs="Arial"/>
              </w:rPr>
              <w:t xml:space="preserve">lightly above that currently.  Someone needs to be appointed for second half of year which will impact salaries.  </w:t>
            </w:r>
          </w:p>
          <w:p w14:paraId="768112EC" w14:textId="77777777" w:rsidR="00FD7DBD" w:rsidRDefault="00FD7DBD" w:rsidP="00AE14A0">
            <w:pPr>
              <w:rPr>
                <w:rFonts w:ascii="Arial" w:hAnsi="Arial" w:cs="Arial"/>
              </w:rPr>
            </w:pPr>
          </w:p>
          <w:p w14:paraId="50BFE95C" w14:textId="77777777" w:rsidR="00FD7DBD" w:rsidRDefault="00FD7DBD" w:rsidP="00AE14A0">
            <w:pPr>
              <w:rPr>
                <w:rFonts w:ascii="Arial" w:hAnsi="Arial" w:cs="Arial"/>
              </w:rPr>
            </w:pPr>
            <w:r>
              <w:rPr>
                <w:rFonts w:ascii="Arial" w:hAnsi="Arial" w:cs="Arial"/>
              </w:rPr>
              <w:t>No questions on budget.</w:t>
            </w:r>
          </w:p>
        </w:tc>
      </w:tr>
      <w:tr w:rsidR="00AE14A0" w:rsidRPr="001343D3" w14:paraId="6D358689" w14:textId="77777777" w:rsidTr="00FD7DBD">
        <w:tc>
          <w:tcPr>
            <w:tcW w:w="494" w:type="dxa"/>
          </w:tcPr>
          <w:p w14:paraId="560D73F9" w14:textId="77777777" w:rsidR="00AE14A0" w:rsidRDefault="00AE14A0" w:rsidP="00AE14A0">
            <w:pPr>
              <w:jc w:val="center"/>
              <w:rPr>
                <w:rFonts w:ascii="Arial" w:hAnsi="Arial" w:cs="Arial"/>
              </w:rPr>
            </w:pPr>
            <w:r>
              <w:rPr>
                <w:rFonts w:ascii="Arial" w:hAnsi="Arial" w:cs="Arial"/>
              </w:rPr>
              <w:t>3</w:t>
            </w:r>
          </w:p>
        </w:tc>
        <w:tc>
          <w:tcPr>
            <w:tcW w:w="2620" w:type="dxa"/>
          </w:tcPr>
          <w:p w14:paraId="5D270B12" w14:textId="77777777" w:rsidR="00AE14A0" w:rsidRPr="00613132" w:rsidRDefault="00241F0F" w:rsidP="00AE14A0">
            <w:pPr>
              <w:rPr>
                <w:rFonts w:ascii="Arial" w:hAnsi="Arial" w:cs="Arial"/>
                <w:bCs/>
              </w:rPr>
            </w:pPr>
            <w:r>
              <w:rPr>
                <w:rFonts w:ascii="Arial" w:hAnsi="Arial" w:cs="Arial"/>
                <w:b/>
                <w:bCs/>
              </w:rPr>
              <w:t>School and Student Performance Data Sharing</w:t>
            </w:r>
          </w:p>
          <w:p w14:paraId="3DE095CB" w14:textId="77777777" w:rsidR="00AE14A0" w:rsidRPr="00E4027B" w:rsidRDefault="00AE14A0" w:rsidP="00AE14A0">
            <w:pPr>
              <w:rPr>
                <w:rFonts w:ascii="Arial" w:hAnsi="Arial" w:cs="Arial"/>
                <w:b/>
                <w:bCs/>
              </w:rPr>
            </w:pPr>
            <w:r w:rsidRPr="00613132">
              <w:rPr>
                <w:rFonts w:ascii="Arial" w:hAnsi="Arial" w:cs="Arial"/>
                <w:bCs/>
              </w:rPr>
              <w:t xml:space="preserve">Principal to </w:t>
            </w:r>
            <w:r>
              <w:rPr>
                <w:rFonts w:ascii="Arial" w:hAnsi="Arial" w:cs="Arial"/>
                <w:bCs/>
              </w:rPr>
              <w:t>present the Annual Report</w:t>
            </w:r>
          </w:p>
        </w:tc>
        <w:tc>
          <w:tcPr>
            <w:tcW w:w="3260" w:type="dxa"/>
          </w:tcPr>
          <w:p w14:paraId="6BDF67EE" w14:textId="77777777" w:rsidR="00AE14A0" w:rsidRPr="00D723F3" w:rsidRDefault="007A5FF6" w:rsidP="00AE14A0">
            <w:pPr>
              <w:rPr>
                <w:rFonts w:ascii="Arial" w:hAnsi="Arial" w:cs="Arial"/>
                <w:bCs/>
              </w:rPr>
            </w:pPr>
            <w:r>
              <w:rPr>
                <w:rFonts w:ascii="Arial" w:hAnsi="Arial" w:cs="Arial"/>
                <w:bCs/>
              </w:rPr>
              <w:t>Sharing and analysis of relevant performance data</w:t>
            </w:r>
          </w:p>
          <w:p w14:paraId="74A317D5" w14:textId="77777777" w:rsidR="00AE14A0" w:rsidRPr="00336760" w:rsidRDefault="00AE14A0" w:rsidP="00AE14A0">
            <w:pPr>
              <w:rPr>
                <w:rFonts w:ascii="Arial" w:hAnsi="Arial" w:cs="Arial"/>
                <w:bCs/>
              </w:rPr>
            </w:pPr>
          </w:p>
        </w:tc>
        <w:tc>
          <w:tcPr>
            <w:tcW w:w="2268" w:type="dxa"/>
          </w:tcPr>
          <w:p w14:paraId="2FD648AE" w14:textId="77777777" w:rsidR="00AE14A0" w:rsidRPr="004860E2" w:rsidRDefault="00AE14A0" w:rsidP="002761B9">
            <w:pPr>
              <w:pStyle w:val="ListParagraph"/>
              <w:ind w:left="226"/>
              <w:rPr>
                <w:rFonts w:ascii="Arial" w:hAnsi="Arial" w:cs="Arial"/>
                <w:bCs/>
              </w:rPr>
            </w:pPr>
          </w:p>
        </w:tc>
        <w:tc>
          <w:tcPr>
            <w:tcW w:w="1843" w:type="dxa"/>
          </w:tcPr>
          <w:p w14:paraId="4AAF1041" w14:textId="77777777" w:rsidR="00AE14A0" w:rsidRDefault="007A5FF6" w:rsidP="00AE14A0">
            <w:pPr>
              <w:rPr>
                <w:rFonts w:ascii="Arial" w:hAnsi="Arial" w:cs="Arial"/>
                <w:color w:val="31849B" w:themeColor="accent5" w:themeShade="BF"/>
              </w:rPr>
            </w:pPr>
            <w:r>
              <w:rPr>
                <w:rFonts w:ascii="Arial" w:hAnsi="Arial" w:cs="Arial"/>
                <w:color w:val="31849B" w:themeColor="accent5" w:themeShade="BF"/>
              </w:rPr>
              <w:t>For noting and discussion</w:t>
            </w:r>
          </w:p>
        </w:tc>
        <w:tc>
          <w:tcPr>
            <w:tcW w:w="1276" w:type="dxa"/>
          </w:tcPr>
          <w:p w14:paraId="390F6DAC" w14:textId="77777777" w:rsidR="00AE14A0" w:rsidRDefault="00AE14A0" w:rsidP="00AE14A0">
            <w:pPr>
              <w:rPr>
                <w:rFonts w:ascii="Arial" w:hAnsi="Arial" w:cs="Arial"/>
              </w:rPr>
            </w:pPr>
            <w:r w:rsidRPr="00613132">
              <w:rPr>
                <w:rFonts w:ascii="Arial" w:hAnsi="Arial" w:cs="Arial"/>
              </w:rPr>
              <w:t>Principal</w:t>
            </w:r>
          </w:p>
        </w:tc>
        <w:tc>
          <w:tcPr>
            <w:tcW w:w="3827" w:type="dxa"/>
          </w:tcPr>
          <w:p w14:paraId="1FEF3415" w14:textId="77777777" w:rsidR="00AE14A0" w:rsidRDefault="006218BA" w:rsidP="00AE14A0">
            <w:pPr>
              <w:rPr>
                <w:rFonts w:ascii="Arial" w:hAnsi="Arial" w:cs="Arial"/>
              </w:rPr>
            </w:pPr>
            <w:r w:rsidRPr="006218BA">
              <w:rPr>
                <w:rFonts w:ascii="Arial" w:hAnsi="Arial" w:cs="Arial"/>
                <w:b/>
              </w:rPr>
              <w:t>Behaviour data</w:t>
            </w:r>
            <w:r>
              <w:rPr>
                <w:rFonts w:ascii="Arial" w:hAnsi="Arial" w:cs="Arial"/>
              </w:rPr>
              <w:t xml:space="preserve"> – Year 1 </w:t>
            </w:r>
            <w:r w:rsidR="009B2B63">
              <w:rPr>
                <w:rFonts w:ascii="Arial" w:hAnsi="Arial" w:cs="Arial"/>
              </w:rPr>
              <w:t xml:space="preserve">&amp; 3 </w:t>
            </w:r>
            <w:r>
              <w:rPr>
                <w:rFonts w:ascii="Arial" w:hAnsi="Arial" w:cs="Arial"/>
              </w:rPr>
              <w:t>behavioural issues.  Steps being taken to reduce impact on students including increasing space for recess/lunch</w:t>
            </w:r>
            <w:r w:rsidR="009B2B63">
              <w:rPr>
                <w:rFonts w:ascii="Arial" w:hAnsi="Arial" w:cs="Arial"/>
              </w:rPr>
              <w:t>.  Teaching students how to behave and respect each other is major focus</w:t>
            </w:r>
          </w:p>
          <w:p w14:paraId="36ADBFE1" w14:textId="77777777" w:rsidR="006218BA" w:rsidRDefault="006218BA" w:rsidP="00AE14A0">
            <w:pPr>
              <w:rPr>
                <w:rFonts w:ascii="Arial" w:hAnsi="Arial" w:cs="Arial"/>
              </w:rPr>
            </w:pPr>
            <w:r w:rsidRPr="006218BA">
              <w:rPr>
                <w:rFonts w:ascii="Arial" w:hAnsi="Arial" w:cs="Arial"/>
                <w:b/>
              </w:rPr>
              <w:t>Attendance data</w:t>
            </w:r>
            <w:r>
              <w:rPr>
                <w:rFonts w:ascii="Arial" w:hAnsi="Arial" w:cs="Arial"/>
              </w:rPr>
              <w:t xml:space="preserve"> – data is well down on regular levels.  Attributed to impact of Covid illness and borders opening so families taking holidays. Regular attendance is 57%</w:t>
            </w:r>
            <w:r w:rsidR="009B2B63">
              <w:rPr>
                <w:rFonts w:ascii="Arial" w:hAnsi="Arial" w:cs="Arial"/>
              </w:rPr>
              <w:t xml:space="preserve"> compared to average of mid 80s.  </w:t>
            </w:r>
          </w:p>
          <w:p w14:paraId="42A6E1B2" w14:textId="77777777" w:rsidR="006218BA" w:rsidRDefault="006218BA" w:rsidP="00AE14A0">
            <w:pPr>
              <w:rPr>
                <w:rFonts w:ascii="Arial" w:hAnsi="Arial" w:cs="Arial"/>
              </w:rPr>
            </w:pPr>
            <w:r>
              <w:rPr>
                <w:rFonts w:ascii="Arial" w:hAnsi="Arial" w:cs="Arial"/>
              </w:rPr>
              <w:t>Enrolment data</w:t>
            </w:r>
            <w:r w:rsidR="009B2B63">
              <w:rPr>
                <w:rFonts w:ascii="Arial" w:hAnsi="Arial" w:cs="Arial"/>
              </w:rPr>
              <w:t xml:space="preserve"> – </w:t>
            </w:r>
          </w:p>
          <w:p w14:paraId="172D4408" w14:textId="77777777" w:rsidR="009B2B63" w:rsidRDefault="009B2B63" w:rsidP="00AE14A0">
            <w:pPr>
              <w:rPr>
                <w:rFonts w:ascii="Arial" w:hAnsi="Arial" w:cs="Arial"/>
              </w:rPr>
            </w:pPr>
            <w:r w:rsidRPr="009B2B63">
              <w:rPr>
                <w:rFonts w:ascii="Arial" w:hAnsi="Arial" w:cs="Arial"/>
                <w:b/>
              </w:rPr>
              <w:t>On-entry data</w:t>
            </w:r>
            <w:r>
              <w:rPr>
                <w:rFonts w:ascii="Arial" w:hAnsi="Arial" w:cs="Arial"/>
              </w:rPr>
              <w:t xml:space="preserve"> – results are pleasing and skewed towards students achieving well.  Reading results not high above 80%.  Writing is quite low </w:t>
            </w:r>
            <w:r>
              <w:rPr>
                <w:rFonts w:ascii="Arial" w:hAnsi="Arial" w:cs="Arial"/>
              </w:rPr>
              <w:lastRenderedPageBreak/>
              <w:t>but explained by the writing guide.</w:t>
            </w:r>
            <w:r w:rsidR="0083575C">
              <w:rPr>
                <w:rFonts w:ascii="Arial" w:hAnsi="Arial" w:cs="Arial"/>
              </w:rPr>
              <w:t xml:space="preserve">  All areas appear to be within state guidelines.</w:t>
            </w:r>
          </w:p>
          <w:p w14:paraId="3E979CA1" w14:textId="77777777" w:rsidR="0083575C" w:rsidRDefault="0083575C" w:rsidP="00AE14A0">
            <w:pPr>
              <w:rPr>
                <w:rFonts w:ascii="Arial" w:hAnsi="Arial" w:cs="Arial"/>
              </w:rPr>
            </w:pPr>
            <w:r w:rsidRPr="0083575C">
              <w:rPr>
                <w:rFonts w:ascii="Arial" w:hAnsi="Arial" w:cs="Arial"/>
                <w:b/>
              </w:rPr>
              <w:t>Health and wellbeing survey</w:t>
            </w:r>
            <w:r>
              <w:rPr>
                <w:rFonts w:ascii="Arial" w:hAnsi="Arial" w:cs="Arial"/>
              </w:rPr>
              <w:t xml:space="preserve"> – survey differs between lower and upper school in number of answers.  Board members to take data away to look for trends to raise at later meetings.  Request for longitudinal data to compare </w:t>
            </w:r>
            <w:r w:rsidR="00C54A20">
              <w:rPr>
                <w:rFonts w:ascii="Arial" w:hAnsi="Arial" w:cs="Arial"/>
              </w:rPr>
              <w:t>over time.  Steps taken to give students strategies to deal with relational issues which appear to be a prominent issue.</w:t>
            </w:r>
          </w:p>
          <w:p w14:paraId="5960AF64" w14:textId="77777777" w:rsidR="00C54A20" w:rsidRDefault="00C54A20" w:rsidP="00AE14A0">
            <w:pPr>
              <w:rPr>
                <w:rFonts w:ascii="Arial" w:hAnsi="Arial" w:cs="Arial"/>
              </w:rPr>
            </w:pPr>
            <w:r w:rsidRPr="00C54A20">
              <w:rPr>
                <w:rFonts w:ascii="Arial" w:hAnsi="Arial" w:cs="Arial"/>
                <w:b/>
              </w:rPr>
              <w:t>Enrolment data</w:t>
            </w:r>
            <w:r>
              <w:rPr>
                <w:rFonts w:ascii="Arial" w:hAnsi="Arial" w:cs="Arial"/>
              </w:rPr>
              <w:t xml:space="preserve"> – a dip shown in primary enrolment data doesn’t include 88 current kindy enrolments and a large number incoming.  Expecting 80 for 2023.  Struggling to find rooms for specialist teachers for 2023.  Rooms all taken up for classrooms.</w:t>
            </w:r>
            <w:r w:rsidR="00ED2ACD">
              <w:rPr>
                <w:rFonts w:ascii="Arial" w:hAnsi="Arial" w:cs="Arial"/>
              </w:rPr>
              <w:t xml:space="preserve">  A large number of young ones coming through will increase pressure on class availability – need for infrastructure to cope with increase.</w:t>
            </w:r>
          </w:p>
        </w:tc>
      </w:tr>
      <w:tr w:rsidR="00AE14A0" w:rsidRPr="001343D3" w14:paraId="41CD80E7" w14:textId="77777777" w:rsidTr="00FD7DBD">
        <w:tc>
          <w:tcPr>
            <w:tcW w:w="494" w:type="dxa"/>
          </w:tcPr>
          <w:p w14:paraId="39773599" w14:textId="77777777" w:rsidR="00AE14A0" w:rsidRDefault="00AE14A0" w:rsidP="00AE14A0">
            <w:pPr>
              <w:jc w:val="center"/>
              <w:rPr>
                <w:rFonts w:ascii="Arial" w:hAnsi="Arial" w:cs="Arial"/>
              </w:rPr>
            </w:pPr>
            <w:r>
              <w:rPr>
                <w:rFonts w:ascii="Arial" w:hAnsi="Arial" w:cs="Arial"/>
              </w:rPr>
              <w:lastRenderedPageBreak/>
              <w:t>4</w:t>
            </w:r>
          </w:p>
        </w:tc>
        <w:tc>
          <w:tcPr>
            <w:tcW w:w="2620" w:type="dxa"/>
          </w:tcPr>
          <w:p w14:paraId="2D5003ED" w14:textId="77777777" w:rsidR="00AE14A0" w:rsidRDefault="00AE14A0" w:rsidP="00AE14A0">
            <w:pPr>
              <w:rPr>
                <w:rFonts w:ascii="Arial" w:hAnsi="Arial" w:cs="Arial"/>
                <w:b/>
                <w:bCs/>
              </w:rPr>
            </w:pPr>
            <w:r>
              <w:rPr>
                <w:rFonts w:ascii="Arial" w:hAnsi="Arial" w:cs="Arial"/>
                <w:b/>
                <w:bCs/>
              </w:rPr>
              <w:t>COVID-19 Risk Mitigation Plan and Response</w:t>
            </w:r>
          </w:p>
          <w:p w14:paraId="71B370AA" w14:textId="77777777" w:rsidR="00AE14A0" w:rsidRPr="00184104" w:rsidRDefault="00AE14A0" w:rsidP="00AE14A0">
            <w:pPr>
              <w:rPr>
                <w:rFonts w:ascii="Arial" w:hAnsi="Arial" w:cs="Arial"/>
                <w:i/>
                <w:iCs/>
              </w:rPr>
            </w:pPr>
            <w:r w:rsidRPr="00184104">
              <w:rPr>
                <w:rFonts w:ascii="Arial" w:hAnsi="Arial" w:cs="Arial"/>
                <w:i/>
                <w:iCs/>
              </w:rPr>
              <w:t>Discussion of COVID-19 planning and response</w:t>
            </w:r>
          </w:p>
          <w:p w14:paraId="0BF6143C" w14:textId="77777777" w:rsidR="00AE14A0" w:rsidRDefault="00AE14A0" w:rsidP="00AE14A0">
            <w:pPr>
              <w:rPr>
                <w:rFonts w:ascii="Arial" w:hAnsi="Arial" w:cs="Arial"/>
                <w:b/>
                <w:bCs/>
              </w:rPr>
            </w:pPr>
          </w:p>
        </w:tc>
        <w:tc>
          <w:tcPr>
            <w:tcW w:w="3260" w:type="dxa"/>
          </w:tcPr>
          <w:p w14:paraId="7A72F99D" w14:textId="77777777" w:rsidR="00AE14A0" w:rsidRPr="00D7119D" w:rsidRDefault="00AE14A0" w:rsidP="00AE14A0">
            <w:pPr>
              <w:rPr>
                <w:rFonts w:ascii="Arial" w:hAnsi="Arial" w:cs="Arial"/>
              </w:rPr>
            </w:pPr>
            <w:r>
              <w:rPr>
                <w:rFonts w:ascii="Arial" w:hAnsi="Arial" w:cs="Arial"/>
              </w:rPr>
              <w:t xml:space="preserve">Update on the </w:t>
            </w:r>
            <w:r w:rsidRPr="00D7119D">
              <w:rPr>
                <w:rFonts w:ascii="Arial" w:hAnsi="Arial" w:cs="Arial"/>
              </w:rPr>
              <w:t>COVID-19 Risk Mitigation Plan and Response</w:t>
            </w:r>
          </w:p>
          <w:p w14:paraId="27DF089A" w14:textId="77777777" w:rsidR="00AE14A0" w:rsidRPr="00667B18" w:rsidRDefault="00AE14A0" w:rsidP="00AE14A0">
            <w:pPr>
              <w:rPr>
                <w:rFonts w:ascii="Arial" w:hAnsi="Arial" w:cs="Arial"/>
              </w:rPr>
            </w:pPr>
          </w:p>
        </w:tc>
        <w:tc>
          <w:tcPr>
            <w:tcW w:w="2268" w:type="dxa"/>
          </w:tcPr>
          <w:p w14:paraId="3259CC7F" w14:textId="77777777" w:rsidR="00AE14A0" w:rsidRPr="009B6EB8" w:rsidRDefault="00AE14A0" w:rsidP="00AE14A0">
            <w:pPr>
              <w:rPr>
                <w:rFonts w:ascii="Arial" w:hAnsi="Arial" w:cs="Arial"/>
                <w:bCs/>
              </w:rPr>
            </w:pPr>
          </w:p>
        </w:tc>
        <w:tc>
          <w:tcPr>
            <w:tcW w:w="1843" w:type="dxa"/>
          </w:tcPr>
          <w:p w14:paraId="3A06E1BA" w14:textId="77777777" w:rsidR="00AE14A0" w:rsidRDefault="00AE14A0" w:rsidP="00AE14A0">
            <w:pPr>
              <w:rPr>
                <w:rFonts w:ascii="Arial" w:hAnsi="Arial" w:cs="Arial"/>
                <w:color w:val="31849B" w:themeColor="accent5" w:themeShade="BF"/>
              </w:rPr>
            </w:pPr>
            <w:r>
              <w:rPr>
                <w:rFonts w:ascii="Arial" w:hAnsi="Arial" w:cs="Arial"/>
                <w:color w:val="31849B" w:themeColor="accent5" w:themeShade="BF"/>
              </w:rPr>
              <w:t>For noting and discussion</w:t>
            </w:r>
          </w:p>
        </w:tc>
        <w:tc>
          <w:tcPr>
            <w:tcW w:w="1276" w:type="dxa"/>
          </w:tcPr>
          <w:p w14:paraId="350E8240" w14:textId="77777777" w:rsidR="00AE14A0" w:rsidRDefault="00AE14A0" w:rsidP="00AE14A0">
            <w:pPr>
              <w:rPr>
                <w:rFonts w:ascii="Arial" w:hAnsi="Arial" w:cs="Arial"/>
              </w:rPr>
            </w:pPr>
            <w:r>
              <w:rPr>
                <w:rFonts w:ascii="Arial" w:hAnsi="Arial" w:cs="Arial"/>
              </w:rPr>
              <w:t>Principal</w:t>
            </w:r>
          </w:p>
        </w:tc>
        <w:tc>
          <w:tcPr>
            <w:tcW w:w="3827" w:type="dxa"/>
          </w:tcPr>
          <w:p w14:paraId="08A79763" w14:textId="77777777" w:rsidR="00AE14A0" w:rsidRDefault="00ED2ACD" w:rsidP="00AE14A0">
            <w:pPr>
              <w:rPr>
                <w:rFonts w:ascii="Arial" w:hAnsi="Arial" w:cs="Arial"/>
              </w:rPr>
            </w:pPr>
            <w:r>
              <w:rPr>
                <w:rFonts w:ascii="Arial" w:hAnsi="Arial" w:cs="Arial"/>
              </w:rPr>
              <w:t>Air purifiers to be deployed in classrooms where large numbers of illness appears.</w:t>
            </w:r>
          </w:p>
          <w:p w14:paraId="2067650B" w14:textId="77777777" w:rsidR="00ED2ACD" w:rsidRDefault="00ED2ACD" w:rsidP="00AE14A0">
            <w:pPr>
              <w:rPr>
                <w:rFonts w:ascii="Arial" w:hAnsi="Arial" w:cs="Arial"/>
              </w:rPr>
            </w:pPr>
          </w:p>
          <w:p w14:paraId="399C13B0" w14:textId="77777777" w:rsidR="00ED2ACD" w:rsidRDefault="00ED2ACD" w:rsidP="00AE14A0">
            <w:pPr>
              <w:rPr>
                <w:rFonts w:ascii="Arial" w:hAnsi="Arial" w:cs="Arial"/>
              </w:rPr>
            </w:pPr>
            <w:r>
              <w:rPr>
                <w:rFonts w:ascii="Arial" w:hAnsi="Arial" w:cs="Arial"/>
              </w:rPr>
              <w:t>Mask wearing advised for staff at risk.</w:t>
            </w:r>
          </w:p>
          <w:p w14:paraId="33AC25B9" w14:textId="77777777" w:rsidR="00ED2ACD" w:rsidRDefault="00ED2ACD" w:rsidP="00AE14A0">
            <w:pPr>
              <w:rPr>
                <w:rFonts w:ascii="Arial" w:hAnsi="Arial" w:cs="Arial"/>
              </w:rPr>
            </w:pPr>
          </w:p>
          <w:p w14:paraId="6E2FFB6D" w14:textId="77777777" w:rsidR="00ED2ACD" w:rsidRDefault="00ED2ACD" w:rsidP="00AE14A0">
            <w:pPr>
              <w:rPr>
                <w:rFonts w:ascii="Arial" w:hAnsi="Arial" w:cs="Arial"/>
              </w:rPr>
            </w:pPr>
            <w:r>
              <w:rPr>
                <w:rFonts w:ascii="Arial" w:hAnsi="Arial" w:cs="Arial"/>
              </w:rPr>
              <w:t>Getting relief staff is very difficult.  Hard to get teachers for the whole week, multiple teachers having to replace sick staff which isn’t ideal from a continuation point for students.</w:t>
            </w:r>
          </w:p>
        </w:tc>
      </w:tr>
      <w:tr w:rsidR="00AE14A0" w:rsidRPr="001343D3" w14:paraId="1F916C99" w14:textId="77777777" w:rsidTr="00FD7DBD">
        <w:tc>
          <w:tcPr>
            <w:tcW w:w="494" w:type="dxa"/>
          </w:tcPr>
          <w:p w14:paraId="03D704F3" w14:textId="77777777" w:rsidR="00AE14A0" w:rsidRPr="001343D3" w:rsidRDefault="00AE14A0" w:rsidP="00AE14A0">
            <w:pPr>
              <w:jc w:val="center"/>
              <w:rPr>
                <w:rFonts w:ascii="Arial" w:hAnsi="Arial" w:cs="Arial"/>
              </w:rPr>
            </w:pPr>
            <w:r>
              <w:rPr>
                <w:rFonts w:ascii="Arial" w:hAnsi="Arial" w:cs="Arial"/>
              </w:rPr>
              <w:t>5</w:t>
            </w:r>
          </w:p>
        </w:tc>
        <w:tc>
          <w:tcPr>
            <w:tcW w:w="2620" w:type="dxa"/>
          </w:tcPr>
          <w:p w14:paraId="6AE58862" w14:textId="77777777" w:rsidR="00AE14A0" w:rsidRDefault="00AE14A0" w:rsidP="00AE14A0">
            <w:pPr>
              <w:rPr>
                <w:rFonts w:ascii="Arial" w:hAnsi="Arial" w:cs="Arial"/>
                <w:b/>
                <w:bCs/>
              </w:rPr>
            </w:pPr>
            <w:r>
              <w:rPr>
                <w:rFonts w:ascii="Arial" w:hAnsi="Arial" w:cs="Arial"/>
                <w:b/>
                <w:bCs/>
              </w:rPr>
              <w:t>2031 Blueprint Workshop</w:t>
            </w:r>
          </w:p>
          <w:p w14:paraId="02AE1AF4" w14:textId="77777777" w:rsidR="00AE14A0" w:rsidRDefault="00AE14A0" w:rsidP="00AE14A0">
            <w:pPr>
              <w:rPr>
                <w:rFonts w:ascii="Arial" w:hAnsi="Arial" w:cs="Arial"/>
                <w:i/>
                <w:iCs/>
              </w:rPr>
            </w:pPr>
            <w:r w:rsidRPr="00184104">
              <w:rPr>
                <w:rFonts w:ascii="Arial" w:hAnsi="Arial" w:cs="Arial"/>
                <w:i/>
                <w:iCs/>
              </w:rPr>
              <w:lastRenderedPageBreak/>
              <w:t>Discuss priorities and key result areas</w:t>
            </w:r>
          </w:p>
          <w:p w14:paraId="6C4CC626" w14:textId="77777777" w:rsidR="00AE14A0" w:rsidRPr="00175EEE" w:rsidRDefault="00AE14A0" w:rsidP="00AE14A0">
            <w:pPr>
              <w:rPr>
                <w:rFonts w:ascii="Arial" w:hAnsi="Arial" w:cs="Arial"/>
                <w:i/>
                <w:iCs/>
              </w:rPr>
            </w:pPr>
          </w:p>
        </w:tc>
        <w:tc>
          <w:tcPr>
            <w:tcW w:w="3260" w:type="dxa"/>
          </w:tcPr>
          <w:p w14:paraId="585A92E5" w14:textId="77777777" w:rsidR="00AE14A0" w:rsidRPr="002761B9" w:rsidRDefault="002761B9" w:rsidP="002761B9">
            <w:pPr>
              <w:rPr>
                <w:rFonts w:ascii="Arial" w:hAnsi="Arial" w:cs="Arial"/>
              </w:rPr>
            </w:pPr>
            <w:r>
              <w:rPr>
                <w:rFonts w:ascii="Arial" w:hAnsi="Arial" w:cs="Arial"/>
              </w:rPr>
              <w:lastRenderedPageBreak/>
              <w:t xml:space="preserve">Continue </w:t>
            </w:r>
            <w:r w:rsidR="00AE14A0" w:rsidRPr="002761B9">
              <w:rPr>
                <w:rFonts w:ascii="Arial" w:hAnsi="Arial" w:cs="Arial"/>
              </w:rPr>
              <w:t xml:space="preserve">2031 Blueprint </w:t>
            </w:r>
            <w:r>
              <w:rPr>
                <w:rFonts w:ascii="Arial" w:hAnsi="Arial" w:cs="Arial"/>
              </w:rPr>
              <w:t>planning discussions</w:t>
            </w:r>
          </w:p>
          <w:p w14:paraId="25C24C1C" w14:textId="77777777" w:rsidR="00AE14A0" w:rsidRPr="001343D3" w:rsidRDefault="00AE14A0" w:rsidP="00AE14A0">
            <w:pPr>
              <w:pStyle w:val="ListParagraph"/>
              <w:ind w:left="327"/>
              <w:rPr>
                <w:rFonts w:ascii="Arial" w:hAnsi="Arial" w:cs="Arial"/>
                <w:bCs/>
              </w:rPr>
            </w:pPr>
          </w:p>
        </w:tc>
        <w:tc>
          <w:tcPr>
            <w:tcW w:w="2268" w:type="dxa"/>
          </w:tcPr>
          <w:p w14:paraId="29EE9DBF" w14:textId="77777777" w:rsidR="00AE14A0" w:rsidRPr="001343D3" w:rsidRDefault="00AE14A0" w:rsidP="00AE14A0">
            <w:pPr>
              <w:rPr>
                <w:rFonts w:ascii="Arial" w:hAnsi="Arial" w:cs="Arial"/>
              </w:rPr>
            </w:pPr>
            <w:r>
              <w:rPr>
                <w:rFonts w:ascii="Arial" w:hAnsi="Arial" w:cs="Arial"/>
              </w:rPr>
              <w:lastRenderedPageBreak/>
              <w:t>Online Planning Board (Mural)</w:t>
            </w:r>
          </w:p>
        </w:tc>
        <w:tc>
          <w:tcPr>
            <w:tcW w:w="1843" w:type="dxa"/>
          </w:tcPr>
          <w:p w14:paraId="42267E7B" w14:textId="77777777" w:rsidR="00AE14A0" w:rsidRPr="00E0752F" w:rsidRDefault="00AE14A0" w:rsidP="00AE14A0">
            <w:pPr>
              <w:rPr>
                <w:rFonts w:ascii="Arial" w:hAnsi="Arial" w:cs="Arial"/>
                <w:color w:val="31849B" w:themeColor="accent5" w:themeShade="BF"/>
              </w:rPr>
            </w:pPr>
            <w:r>
              <w:rPr>
                <w:rFonts w:ascii="Arial" w:hAnsi="Arial" w:cs="Arial"/>
                <w:color w:val="31849B" w:themeColor="accent5" w:themeShade="BF"/>
              </w:rPr>
              <w:t>For workshop discussion</w:t>
            </w:r>
          </w:p>
        </w:tc>
        <w:tc>
          <w:tcPr>
            <w:tcW w:w="1276" w:type="dxa"/>
          </w:tcPr>
          <w:p w14:paraId="59CF0335" w14:textId="77777777" w:rsidR="00AE14A0" w:rsidRPr="001343D3" w:rsidRDefault="00AE14A0" w:rsidP="00AE14A0">
            <w:pPr>
              <w:rPr>
                <w:rFonts w:ascii="Arial" w:hAnsi="Arial" w:cs="Arial"/>
              </w:rPr>
            </w:pPr>
            <w:r>
              <w:rPr>
                <w:rFonts w:ascii="Arial" w:hAnsi="Arial" w:cs="Arial"/>
              </w:rPr>
              <w:t>Principal</w:t>
            </w:r>
          </w:p>
        </w:tc>
        <w:tc>
          <w:tcPr>
            <w:tcW w:w="3827" w:type="dxa"/>
          </w:tcPr>
          <w:p w14:paraId="75BAEFE0" w14:textId="77777777" w:rsidR="00AE14A0" w:rsidRPr="001343D3" w:rsidRDefault="004C453D" w:rsidP="00AE14A0">
            <w:pPr>
              <w:rPr>
                <w:rFonts w:ascii="Arial" w:hAnsi="Arial" w:cs="Arial"/>
              </w:rPr>
            </w:pPr>
            <w:r>
              <w:rPr>
                <w:rFonts w:ascii="Arial" w:hAnsi="Arial" w:cs="Arial"/>
              </w:rPr>
              <w:t xml:space="preserve">Board members to identify two or three </w:t>
            </w:r>
            <w:r w:rsidR="00100AC0">
              <w:rPr>
                <w:rFonts w:ascii="Arial" w:hAnsi="Arial" w:cs="Arial"/>
              </w:rPr>
              <w:t xml:space="preserve">focus areas they want to join.  </w:t>
            </w:r>
            <w:r w:rsidR="00100AC0">
              <w:rPr>
                <w:rFonts w:ascii="Arial" w:hAnsi="Arial" w:cs="Arial"/>
              </w:rPr>
              <w:lastRenderedPageBreak/>
              <w:t>Next meeting, or soon, board members will form focus groups to create questions for community members to identify solutions for the priorities and obstacles identified.  Discussion around needs in the community for support services – OT, SP, Psych etc..</w:t>
            </w:r>
          </w:p>
        </w:tc>
      </w:tr>
      <w:tr w:rsidR="00AE14A0" w:rsidRPr="001343D3" w14:paraId="14A634A1" w14:textId="77777777" w:rsidTr="00FD7DBD">
        <w:trPr>
          <w:cantSplit/>
          <w:trHeight w:val="466"/>
        </w:trPr>
        <w:tc>
          <w:tcPr>
            <w:tcW w:w="494" w:type="dxa"/>
          </w:tcPr>
          <w:p w14:paraId="28FFE5C0" w14:textId="77777777" w:rsidR="00AE14A0" w:rsidRPr="001343D3" w:rsidRDefault="00AE14A0" w:rsidP="00AE14A0">
            <w:pPr>
              <w:jc w:val="center"/>
              <w:rPr>
                <w:rFonts w:ascii="Arial" w:hAnsi="Arial" w:cs="Arial"/>
              </w:rPr>
            </w:pPr>
            <w:r>
              <w:rPr>
                <w:rFonts w:ascii="Arial" w:hAnsi="Arial" w:cs="Arial"/>
              </w:rPr>
              <w:lastRenderedPageBreak/>
              <w:t>6</w:t>
            </w:r>
          </w:p>
        </w:tc>
        <w:tc>
          <w:tcPr>
            <w:tcW w:w="2620" w:type="dxa"/>
          </w:tcPr>
          <w:p w14:paraId="7C1DCB1E" w14:textId="77777777" w:rsidR="00AE14A0" w:rsidRDefault="00AE14A0" w:rsidP="00AE14A0">
            <w:pPr>
              <w:rPr>
                <w:rFonts w:ascii="Arial" w:hAnsi="Arial" w:cs="Arial"/>
                <w:b/>
                <w:bCs/>
              </w:rPr>
            </w:pPr>
            <w:r w:rsidRPr="00346F70">
              <w:rPr>
                <w:rFonts w:ascii="Arial" w:hAnsi="Arial" w:cs="Arial"/>
                <w:b/>
                <w:bCs/>
              </w:rPr>
              <w:t>General Business</w:t>
            </w:r>
          </w:p>
          <w:p w14:paraId="1E062BF8" w14:textId="77777777" w:rsidR="00AE14A0" w:rsidRDefault="00AE14A0" w:rsidP="00AE14A0">
            <w:pPr>
              <w:rPr>
                <w:rFonts w:ascii="Arial" w:hAnsi="Arial" w:cs="Arial"/>
                <w:i/>
                <w:iCs/>
              </w:rPr>
            </w:pPr>
            <w:r w:rsidRPr="00E0752F">
              <w:rPr>
                <w:rFonts w:ascii="Arial" w:hAnsi="Arial" w:cs="Arial"/>
                <w:i/>
                <w:iCs/>
              </w:rPr>
              <w:t>Discuss any other business arising</w:t>
            </w:r>
          </w:p>
          <w:p w14:paraId="6DD19C7D" w14:textId="77777777" w:rsidR="00AE14A0" w:rsidRPr="00E0752F" w:rsidRDefault="00AE14A0" w:rsidP="00AE14A0">
            <w:pPr>
              <w:rPr>
                <w:rFonts w:ascii="Arial" w:hAnsi="Arial" w:cs="Arial"/>
                <w:i/>
                <w:iCs/>
              </w:rPr>
            </w:pPr>
          </w:p>
        </w:tc>
        <w:tc>
          <w:tcPr>
            <w:tcW w:w="3260" w:type="dxa"/>
          </w:tcPr>
          <w:p w14:paraId="1D6D479F" w14:textId="77777777" w:rsidR="00AE14A0" w:rsidRPr="00DE27E1" w:rsidRDefault="00AE14A0" w:rsidP="00AE14A0">
            <w:pPr>
              <w:pStyle w:val="ListParagraph"/>
              <w:numPr>
                <w:ilvl w:val="0"/>
                <w:numId w:val="6"/>
              </w:numPr>
              <w:ind w:left="333" w:hanging="333"/>
              <w:rPr>
                <w:rFonts w:ascii="Arial" w:hAnsi="Arial" w:cs="Arial"/>
              </w:rPr>
            </w:pPr>
            <w:r w:rsidRPr="00DE27E1">
              <w:rPr>
                <w:rFonts w:ascii="Arial" w:hAnsi="Arial" w:cs="Arial"/>
              </w:rPr>
              <w:t>School Board Training (online)</w:t>
            </w:r>
          </w:p>
          <w:p w14:paraId="04615AEF" w14:textId="77777777" w:rsidR="00AE14A0" w:rsidRPr="001343D3" w:rsidRDefault="00AE14A0" w:rsidP="002761B9">
            <w:pPr>
              <w:pStyle w:val="ListParagraph"/>
              <w:ind w:left="333"/>
              <w:rPr>
                <w:rFonts w:ascii="Arial" w:hAnsi="Arial" w:cs="Arial"/>
              </w:rPr>
            </w:pPr>
          </w:p>
        </w:tc>
        <w:tc>
          <w:tcPr>
            <w:tcW w:w="2268" w:type="dxa"/>
          </w:tcPr>
          <w:p w14:paraId="25EA30D5" w14:textId="77777777" w:rsidR="00AE14A0" w:rsidRPr="001343D3" w:rsidRDefault="00AE14A0" w:rsidP="00AE14A0">
            <w:pPr>
              <w:rPr>
                <w:rFonts w:ascii="Arial" w:hAnsi="Arial" w:cs="Arial"/>
              </w:rPr>
            </w:pPr>
          </w:p>
        </w:tc>
        <w:tc>
          <w:tcPr>
            <w:tcW w:w="1843" w:type="dxa"/>
          </w:tcPr>
          <w:p w14:paraId="24602316" w14:textId="77777777" w:rsidR="00AE14A0" w:rsidRPr="00E0752F" w:rsidRDefault="00AE14A0" w:rsidP="00AE14A0">
            <w:pPr>
              <w:rPr>
                <w:rFonts w:ascii="Arial" w:hAnsi="Arial" w:cs="Arial"/>
                <w:color w:val="31849B" w:themeColor="accent5" w:themeShade="BF"/>
              </w:rPr>
            </w:pPr>
            <w:r w:rsidRPr="00E0752F">
              <w:rPr>
                <w:rFonts w:ascii="Arial" w:hAnsi="Arial" w:cs="Arial"/>
                <w:bCs/>
                <w:color w:val="31849B" w:themeColor="accent5" w:themeShade="BF"/>
              </w:rPr>
              <w:t>For discussion</w:t>
            </w:r>
          </w:p>
        </w:tc>
        <w:tc>
          <w:tcPr>
            <w:tcW w:w="1276" w:type="dxa"/>
          </w:tcPr>
          <w:p w14:paraId="172ED651" w14:textId="77777777" w:rsidR="00AE14A0" w:rsidRPr="001343D3" w:rsidRDefault="00AE14A0" w:rsidP="00AE14A0">
            <w:pPr>
              <w:rPr>
                <w:rFonts w:ascii="Arial" w:hAnsi="Arial" w:cs="Arial"/>
              </w:rPr>
            </w:pPr>
            <w:r>
              <w:rPr>
                <w:rFonts w:ascii="Arial" w:hAnsi="Arial" w:cs="Arial"/>
              </w:rPr>
              <w:t>Chair</w:t>
            </w:r>
          </w:p>
        </w:tc>
        <w:tc>
          <w:tcPr>
            <w:tcW w:w="3827" w:type="dxa"/>
          </w:tcPr>
          <w:p w14:paraId="7AE0944C" w14:textId="77777777" w:rsidR="00AE14A0" w:rsidRPr="001343D3" w:rsidRDefault="00100AC0" w:rsidP="00AE14A0">
            <w:pPr>
              <w:rPr>
                <w:rFonts w:ascii="Arial" w:hAnsi="Arial" w:cs="Arial"/>
              </w:rPr>
            </w:pPr>
            <w:r>
              <w:rPr>
                <w:rFonts w:ascii="Arial" w:hAnsi="Arial" w:cs="Arial"/>
              </w:rPr>
              <w:t xml:space="preserve">Training available on Connect for board members.  Potential for training shared with another school potentially available if desired.  </w:t>
            </w:r>
          </w:p>
        </w:tc>
      </w:tr>
      <w:tr w:rsidR="00AE14A0" w:rsidRPr="001343D3" w14:paraId="715EA620" w14:textId="77777777" w:rsidTr="00FD7DBD">
        <w:tc>
          <w:tcPr>
            <w:tcW w:w="494" w:type="dxa"/>
          </w:tcPr>
          <w:p w14:paraId="473DB245" w14:textId="77777777" w:rsidR="00AE14A0" w:rsidRPr="001343D3" w:rsidRDefault="00AE14A0" w:rsidP="00AE14A0">
            <w:pPr>
              <w:jc w:val="center"/>
              <w:rPr>
                <w:rFonts w:ascii="Arial" w:hAnsi="Arial" w:cs="Arial"/>
              </w:rPr>
            </w:pPr>
          </w:p>
        </w:tc>
        <w:tc>
          <w:tcPr>
            <w:tcW w:w="2620" w:type="dxa"/>
          </w:tcPr>
          <w:p w14:paraId="24ECDA3C" w14:textId="77777777" w:rsidR="00AE14A0" w:rsidRPr="00E0752F" w:rsidRDefault="00AE14A0" w:rsidP="00AE14A0">
            <w:pPr>
              <w:rPr>
                <w:rFonts w:ascii="Arial" w:hAnsi="Arial" w:cs="Arial"/>
                <w:b/>
                <w:bCs/>
              </w:rPr>
            </w:pPr>
            <w:r w:rsidRPr="00E0752F">
              <w:rPr>
                <w:rFonts w:ascii="Arial" w:hAnsi="Arial" w:cs="Arial"/>
                <w:b/>
                <w:bCs/>
              </w:rPr>
              <w:t>Close</w:t>
            </w:r>
          </w:p>
        </w:tc>
        <w:tc>
          <w:tcPr>
            <w:tcW w:w="3260" w:type="dxa"/>
          </w:tcPr>
          <w:p w14:paraId="2D7CE91E" w14:textId="77777777" w:rsidR="00AE14A0" w:rsidRDefault="00AE14A0" w:rsidP="00AE14A0">
            <w:pPr>
              <w:rPr>
                <w:rFonts w:ascii="Arial" w:hAnsi="Arial" w:cs="Arial"/>
              </w:rPr>
            </w:pPr>
            <w:r w:rsidRPr="00300B2D">
              <w:rPr>
                <w:rFonts w:ascii="Arial" w:hAnsi="Arial" w:cs="Arial"/>
                <w:b/>
                <w:bCs/>
              </w:rPr>
              <w:t>NEXT MEETING</w:t>
            </w:r>
            <w:r w:rsidRPr="001343D3">
              <w:rPr>
                <w:rFonts w:ascii="Arial" w:hAnsi="Arial" w:cs="Arial"/>
              </w:rPr>
              <w:t xml:space="preserve">:  </w:t>
            </w:r>
            <w:r w:rsidR="00E757A0">
              <w:rPr>
                <w:rFonts w:ascii="Arial" w:hAnsi="Arial" w:cs="Arial"/>
              </w:rPr>
              <w:t>15</w:t>
            </w:r>
            <w:r w:rsidR="007241EC">
              <w:rPr>
                <w:rFonts w:ascii="Arial" w:hAnsi="Arial" w:cs="Arial"/>
              </w:rPr>
              <w:t xml:space="preserve"> August 2022</w:t>
            </w:r>
          </w:p>
          <w:p w14:paraId="2C07FC04" w14:textId="77777777" w:rsidR="00AE14A0" w:rsidRPr="00E4254E" w:rsidRDefault="00AE14A0" w:rsidP="00AE14A0">
            <w:pPr>
              <w:spacing w:after="60"/>
              <w:rPr>
                <w:rFonts w:ascii="Arial" w:hAnsi="Arial" w:cs="Arial"/>
              </w:rPr>
            </w:pPr>
          </w:p>
        </w:tc>
        <w:tc>
          <w:tcPr>
            <w:tcW w:w="2268" w:type="dxa"/>
          </w:tcPr>
          <w:p w14:paraId="495BF04E" w14:textId="77777777" w:rsidR="00AE14A0" w:rsidRPr="001343D3" w:rsidRDefault="00AE14A0" w:rsidP="00AE14A0">
            <w:pPr>
              <w:rPr>
                <w:rFonts w:ascii="Arial" w:hAnsi="Arial" w:cs="Arial"/>
              </w:rPr>
            </w:pPr>
          </w:p>
        </w:tc>
        <w:tc>
          <w:tcPr>
            <w:tcW w:w="1843" w:type="dxa"/>
          </w:tcPr>
          <w:p w14:paraId="671ECBC8" w14:textId="77777777" w:rsidR="00AE14A0" w:rsidRPr="001343D3" w:rsidRDefault="00AE14A0" w:rsidP="00AE14A0">
            <w:pPr>
              <w:rPr>
                <w:rFonts w:ascii="Arial" w:hAnsi="Arial" w:cs="Arial"/>
              </w:rPr>
            </w:pPr>
          </w:p>
        </w:tc>
        <w:tc>
          <w:tcPr>
            <w:tcW w:w="1276" w:type="dxa"/>
          </w:tcPr>
          <w:p w14:paraId="237CA3A1" w14:textId="77777777" w:rsidR="00AE14A0" w:rsidRPr="001343D3" w:rsidRDefault="00AE14A0" w:rsidP="00AE14A0">
            <w:pPr>
              <w:rPr>
                <w:rFonts w:ascii="Arial" w:hAnsi="Arial" w:cs="Arial"/>
              </w:rPr>
            </w:pPr>
          </w:p>
        </w:tc>
        <w:tc>
          <w:tcPr>
            <w:tcW w:w="3827" w:type="dxa"/>
          </w:tcPr>
          <w:p w14:paraId="7F9E2782" w14:textId="77777777" w:rsidR="00AE14A0" w:rsidRPr="001343D3" w:rsidRDefault="00AE14A0" w:rsidP="00AE14A0">
            <w:pPr>
              <w:rPr>
                <w:rFonts w:ascii="Arial" w:hAnsi="Arial" w:cs="Arial"/>
              </w:rPr>
            </w:pPr>
          </w:p>
        </w:tc>
      </w:tr>
    </w:tbl>
    <w:p w14:paraId="57181C39" w14:textId="77777777" w:rsidR="002F3905" w:rsidRDefault="002F3905" w:rsidP="00FB20CD">
      <w:pPr>
        <w:spacing w:after="0" w:line="240" w:lineRule="auto"/>
        <w:rPr>
          <w:rFonts w:ascii="Arial" w:hAnsi="Arial" w:cs="Arial"/>
          <w:b/>
          <w:bCs/>
        </w:rPr>
      </w:pPr>
    </w:p>
    <w:sectPr w:rsidR="002F3905" w:rsidSect="00393138">
      <w:pgSz w:w="16838" w:h="11906" w:orient="landscape"/>
      <w:pgMar w:top="720" w:right="138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CD1E" w14:textId="77777777" w:rsidR="00CA4D15" w:rsidRDefault="00CA4D15" w:rsidP="003D1F0B">
      <w:pPr>
        <w:spacing w:after="0" w:line="240" w:lineRule="auto"/>
      </w:pPr>
      <w:r>
        <w:separator/>
      </w:r>
    </w:p>
  </w:endnote>
  <w:endnote w:type="continuationSeparator" w:id="0">
    <w:p w14:paraId="494CECC9" w14:textId="77777777" w:rsidR="00CA4D15" w:rsidRDefault="00CA4D15" w:rsidP="003D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A7A0" w14:textId="77777777" w:rsidR="00CA4D15" w:rsidRDefault="00CA4D15" w:rsidP="003D1F0B">
      <w:pPr>
        <w:spacing w:after="0" w:line="240" w:lineRule="auto"/>
      </w:pPr>
      <w:r>
        <w:separator/>
      </w:r>
    </w:p>
  </w:footnote>
  <w:footnote w:type="continuationSeparator" w:id="0">
    <w:p w14:paraId="34CE74B3" w14:textId="77777777" w:rsidR="00CA4D15" w:rsidRDefault="00CA4D15" w:rsidP="003D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224"/>
    <w:multiLevelType w:val="hybridMultilevel"/>
    <w:tmpl w:val="57E43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7A1703"/>
    <w:multiLevelType w:val="hybridMultilevel"/>
    <w:tmpl w:val="676AE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D697D"/>
    <w:multiLevelType w:val="hybridMultilevel"/>
    <w:tmpl w:val="01FED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F8F4D15"/>
    <w:multiLevelType w:val="hybridMultilevel"/>
    <w:tmpl w:val="57E43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A22155"/>
    <w:multiLevelType w:val="hybridMultilevel"/>
    <w:tmpl w:val="F5F2C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654CAE"/>
    <w:multiLevelType w:val="hybridMultilevel"/>
    <w:tmpl w:val="E274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F0DF1"/>
    <w:multiLevelType w:val="hybridMultilevel"/>
    <w:tmpl w:val="D0F4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8B21AF"/>
    <w:multiLevelType w:val="hybridMultilevel"/>
    <w:tmpl w:val="C89EF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9065045">
    <w:abstractNumId w:val="6"/>
  </w:num>
  <w:num w:numId="2" w16cid:durableId="602687161">
    <w:abstractNumId w:val="0"/>
  </w:num>
  <w:num w:numId="3" w16cid:durableId="2092002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276197">
    <w:abstractNumId w:val="5"/>
  </w:num>
  <w:num w:numId="5" w16cid:durableId="1453599819">
    <w:abstractNumId w:val="1"/>
  </w:num>
  <w:num w:numId="6" w16cid:durableId="1634217766">
    <w:abstractNumId w:val="4"/>
  </w:num>
  <w:num w:numId="7" w16cid:durableId="1325204549">
    <w:abstractNumId w:val="7"/>
  </w:num>
  <w:num w:numId="8" w16cid:durableId="8131059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3C"/>
    <w:rsid w:val="00004C92"/>
    <w:rsid w:val="000175E0"/>
    <w:rsid w:val="00023A79"/>
    <w:rsid w:val="000263C0"/>
    <w:rsid w:val="000373CA"/>
    <w:rsid w:val="000466AB"/>
    <w:rsid w:val="00051C31"/>
    <w:rsid w:val="00066B5D"/>
    <w:rsid w:val="00085464"/>
    <w:rsid w:val="00097AD7"/>
    <w:rsid w:val="00097AFB"/>
    <w:rsid w:val="000A0B70"/>
    <w:rsid w:val="000A1CD4"/>
    <w:rsid w:val="000B363F"/>
    <w:rsid w:val="000C1C6F"/>
    <w:rsid w:val="000C6144"/>
    <w:rsid w:val="000D17AD"/>
    <w:rsid w:val="000D32DE"/>
    <w:rsid w:val="000D344D"/>
    <w:rsid w:val="000E0436"/>
    <w:rsid w:val="000E79F6"/>
    <w:rsid w:val="000F3D2E"/>
    <w:rsid w:val="00100AC0"/>
    <w:rsid w:val="001129E2"/>
    <w:rsid w:val="0011418C"/>
    <w:rsid w:val="0013311E"/>
    <w:rsid w:val="001343D3"/>
    <w:rsid w:val="00134746"/>
    <w:rsid w:val="00156B41"/>
    <w:rsid w:val="00165FC7"/>
    <w:rsid w:val="00175EEE"/>
    <w:rsid w:val="00184104"/>
    <w:rsid w:val="001845CD"/>
    <w:rsid w:val="0019073D"/>
    <w:rsid w:val="00192DA5"/>
    <w:rsid w:val="0019318E"/>
    <w:rsid w:val="001946D2"/>
    <w:rsid w:val="001A07AB"/>
    <w:rsid w:val="001A4266"/>
    <w:rsid w:val="001B0807"/>
    <w:rsid w:val="001B2C12"/>
    <w:rsid w:val="001B6884"/>
    <w:rsid w:val="001D427D"/>
    <w:rsid w:val="002236A2"/>
    <w:rsid w:val="00224A65"/>
    <w:rsid w:val="00240EB5"/>
    <w:rsid w:val="00241F0F"/>
    <w:rsid w:val="0024314D"/>
    <w:rsid w:val="0024603F"/>
    <w:rsid w:val="00252AE5"/>
    <w:rsid w:val="00267852"/>
    <w:rsid w:val="002761B9"/>
    <w:rsid w:val="00276EAC"/>
    <w:rsid w:val="002771BB"/>
    <w:rsid w:val="00281067"/>
    <w:rsid w:val="00295CE2"/>
    <w:rsid w:val="00296B2A"/>
    <w:rsid w:val="002A7159"/>
    <w:rsid w:val="002C1327"/>
    <w:rsid w:val="002D3478"/>
    <w:rsid w:val="002F12F8"/>
    <w:rsid w:val="002F3905"/>
    <w:rsid w:val="00300B2D"/>
    <w:rsid w:val="00301E89"/>
    <w:rsid w:val="00302D09"/>
    <w:rsid w:val="003174AA"/>
    <w:rsid w:val="003207CE"/>
    <w:rsid w:val="0033155F"/>
    <w:rsid w:val="003338C3"/>
    <w:rsid w:val="00336760"/>
    <w:rsid w:val="00341FDE"/>
    <w:rsid w:val="00343A3B"/>
    <w:rsid w:val="00346F70"/>
    <w:rsid w:val="00352C01"/>
    <w:rsid w:val="00372315"/>
    <w:rsid w:val="003741B0"/>
    <w:rsid w:val="00380864"/>
    <w:rsid w:val="00391093"/>
    <w:rsid w:val="00393138"/>
    <w:rsid w:val="0039347C"/>
    <w:rsid w:val="003A4412"/>
    <w:rsid w:val="003B004E"/>
    <w:rsid w:val="003B67BD"/>
    <w:rsid w:val="003C3BE5"/>
    <w:rsid w:val="003C5FB6"/>
    <w:rsid w:val="003C796E"/>
    <w:rsid w:val="003D17B6"/>
    <w:rsid w:val="003D1F0B"/>
    <w:rsid w:val="003E5FCD"/>
    <w:rsid w:val="003F213B"/>
    <w:rsid w:val="00404270"/>
    <w:rsid w:val="00417392"/>
    <w:rsid w:val="00423D9B"/>
    <w:rsid w:val="00427DA4"/>
    <w:rsid w:val="00434F30"/>
    <w:rsid w:val="00435C86"/>
    <w:rsid w:val="004500D4"/>
    <w:rsid w:val="004512FE"/>
    <w:rsid w:val="004526FC"/>
    <w:rsid w:val="0048004D"/>
    <w:rsid w:val="004860E2"/>
    <w:rsid w:val="00493459"/>
    <w:rsid w:val="00493753"/>
    <w:rsid w:val="00495B8B"/>
    <w:rsid w:val="004A7B08"/>
    <w:rsid w:val="004B1240"/>
    <w:rsid w:val="004B448F"/>
    <w:rsid w:val="004B4C5C"/>
    <w:rsid w:val="004C453D"/>
    <w:rsid w:val="004C5901"/>
    <w:rsid w:val="004D1277"/>
    <w:rsid w:val="004D33ED"/>
    <w:rsid w:val="004D5F2B"/>
    <w:rsid w:val="004E2FD4"/>
    <w:rsid w:val="004E52F7"/>
    <w:rsid w:val="004E5C5A"/>
    <w:rsid w:val="004F0699"/>
    <w:rsid w:val="004F63A0"/>
    <w:rsid w:val="00502994"/>
    <w:rsid w:val="00505235"/>
    <w:rsid w:val="00515D4F"/>
    <w:rsid w:val="005400A3"/>
    <w:rsid w:val="00543B8A"/>
    <w:rsid w:val="00554A26"/>
    <w:rsid w:val="00554D81"/>
    <w:rsid w:val="00571A77"/>
    <w:rsid w:val="00571BEE"/>
    <w:rsid w:val="00596A87"/>
    <w:rsid w:val="005A2B1F"/>
    <w:rsid w:val="005D2F51"/>
    <w:rsid w:val="005E0319"/>
    <w:rsid w:val="005E19C4"/>
    <w:rsid w:val="005F2D33"/>
    <w:rsid w:val="00600008"/>
    <w:rsid w:val="00601489"/>
    <w:rsid w:val="00601F2D"/>
    <w:rsid w:val="00613132"/>
    <w:rsid w:val="006149CE"/>
    <w:rsid w:val="00615CF0"/>
    <w:rsid w:val="006205FF"/>
    <w:rsid w:val="00620F3A"/>
    <w:rsid w:val="006218BA"/>
    <w:rsid w:val="00621FBD"/>
    <w:rsid w:val="00643BBE"/>
    <w:rsid w:val="00646606"/>
    <w:rsid w:val="00651249"/>
    <w:rsid w:val="00651C8C"/>
    <w:rsid w:val="00667B18"/>
    <w:rsid w:val="006743E7"/>
    <w:rsid w:val="00684F1D"/>
    <w:rsid w:val="006A051A"/>
    <w:rsid w:val="006A1403"/>
    <w:rsid w:val="006A54CA"/>
    <w:rsid w:val="006B3893"/>
    <w:rsid w:val="006D29FE"/>
    <w:rsid w:val="006E6F34"/>
    <w:rsid w:val="006F39B1"/>
    <w:rsid w:val="007241EC"/>
    <w:rsid w:val="0075357E"/>
    <w:rsid w:val="007559D8"/>
    <w:rsid w:val="00762EA8"/>
    <w:rsid w:val="00771FA6"/>
    <w:rsid w:val="00772E24"/>
    <w:rsid w:val="007A52B1"/>
    <w:rsid w:val="007A5FF6"/>
    <w:rsid w:val="007A7464"/>
    <w:rsid w:val="007B1322"/>
    <w:rsid w:val="007B70BB"/>
    <w:rsid w:val="007C43B9"/>
    <w:rsid w:val="007E6B31"/>
    <w:rsid w:val="007F13C5"/>
    <w:rsid w:val="008025CE"/>
    <w:rsid w:val="00821E72"/>
    <w:rsid w:val="00822EF3"/>
    <w:rsid w:val="00830AB0"/>
    <w:rsid w:val="0083575C"/>
    <w:rsid w:val="008358E2"/>
    <w:rsid w:val="00835EAF"/>
    <w:rsid w:val="00844D94"/>
    <w:rsid w:val="0085224D"/>
    <w:rsid w:val="00854E8A"/>
    <w:rsid w:val="00855A59"/>
    <w:rsid w:val="00860842"/>
    <w:rsid w:val="00861B22"/>
    <w:rsid w:val="00870B7A"/>
    <w:rsid w:val="0088001B"/>
    <w:rsid w:val="00894788"/>
    <w:rsid w:val="008C062E"/>
    <w:rsid w:val="008C160F"/>
    <w:rsid w:val="008E1F5F"/>
    <w:rsid w:val="008E71DC"/>
    <w:rsid w:val="008F7738"/>
    <w:rsid w:val="00913946"/>
    <w:rsid w:val="00913995"/>
    <w:rsid w:val="00914B75"/>
    <w:rsid w:val="0093401E"/>
    <w:rsid w:val="0094078D"/>
    <w:rsid w:val="00944A21"/>
    <w:rsid w:val="009460D1"/>
    <w:rsid w:val="00951AE6"/>
    <w:rsid w:val="00954A15"/>
    <w:rsid w:val="00962000"/>
    <w:rsid w:val="00964261"/>
    <w:rsid w:val="00970CDE"/>
    <w:rsid w:val="00975CDE"/>
    <w:rsid w:val="009766F4"/>
    <w:rsid w:val="00977E64"/>
    <w:rsid w:val="009A06D3"/>
    <w:rsid w:val="009A4A2F"/>
    <w:rsid w:val="009A7089"/>
    <w:rsid w:val="009A71F4"/>
    <w:rsid w:val="009B2B63"/>
    <w:rsid w:val="009B6EB8"/>
    <w:rsid w:val="009C2445"/>
    <w:rsid w:val="009D2256"/>
    <w:rsid w:val="009E3104"/>
    <w:rsid w:val="009F54E3"/>
    <w:rsid w:val="009F6051"/>
    <w:rsid w:val="009F6ACC"/>
    <w:rsid w:val="00A01962"/>
    <w:rsid w:val="00A024E2"/>
    <w:rsid w:val="00A02BE1"/>
    <w:rsid w:val="00A36630"/>
    <w:rsid w:val="00A4046E"/>
    <w:rsid w:val="00A62649"/>
    <w:rsid w:val="00A877D7"/>
    <w:rsid w:val="00A97CC6"/>
    <w:rsid w:val="00AB0A25"/>
    <w:rsid w:val="00AD0AC1"/>
    <w:rsid w:val="00AE14A0"/>
    <w:rsid w:val="00AE16D4"/>
    <w:rsid w:val="00AE2A92"/>
    <w:rsid w:val="00AE6884"/>
    <w:rsid w:val="00AF3866"/>
    <w:rsid w:val="00AF3C62"/>
    <w:rsid w:val="00B02F73"/>
    <w:rsid w:val="00B06286"/>
    <w:rsid w:val="00B110DB"/>
    <w:rsid w:val="00B13F5B"/>
    <w:rsid w:val="00B15982"/>
    <w:rsid w:val="00B27254"/>
    <w:rsid w:val="00B34187"/>
    <w:rsid w:val="00B41831"/>
    <w:rsid w:val="00B52E9F"/>
    <w:rsid w:val="00B53007"/>
    <w:rsid w:val="00B54E91"/>
    <w:rsid w:val="00B5645F"/>
    <w:rsid w:val="00B565CA"/>
    <w:rsid w:val="00B5737A"/>
    <w:rsid w:val="00B666FF"/>
    <w:rsid w:val="00B8111A"/>
    <w:rsid w:val="00B811E9"/>
    <w:rsid w:val="00B83C1E"/>
    <w:rsid w:val="00B84B91"/>
    <w:rsid w:val="00B91648"/>
    <w:rsid w:val="00B91741"/>
    <w:rsid w:val="00B91DDD"/>
    <w:rsid w:val="00B93BDE"/>
    <w:rsid w:val="00BA564B"/>
    <w:rsid w:val="00BC0DA2"/>
    <w:rsid w:val="00BC41B8"/>
    <w:rsid w:val="00BE54B9"/>
    <w:rsid w:val="00BF08EA"/>
    <w:rsid w:val="00BF1D98"/>
    <w:rsid w:val="00BF41B7"/>
    <w:rsid w:val="00C009C9"/>
    <w:rsid w:val="00C26943"/>
    <w:rsid w:val="00C274E9"/>
    <w:rsid w:val="00C30A94"/>
    <w:rsid w:val="00C3312C"/>
    <w:rsid w:val="00C3393C"/>
    <w:rsid w:val="00C447AF"/>
    <w:rsid w:val="00C471B5"/>
    <w:rsid w:val="00C54A20"/>
    <w:rsid w:val="00C90FDB"/>
    <w:rsid w:val="00C94981"/>
    <w:rsid w:val="00CA36E4"/>
    <w:rsid w:val="00CA4D15"/>
    <w:rsid w:val="00CA67B4"/>
    <w:rsid w:val="00CC794F"/>
    <w:rsid w:val="00CD2229"/>
    <w:rsid w:val="00CD2510"/>
    <w:rsid w:val="00D17E87"/>
    <w:rsid w:val="00D3106C"/>
    <w:rsid w:val="00D439A0"/>
    <w:rsid w:val="00D44ECF"/>
    <w:rsid w:val="00D53934"/>
    <w:rsid w:val="00D53CB4"/>
    <w:rsid w:val="00D6394D"/>
    <w:rsid w:val="00D7119D"/>
    <w:rsid w:val="00D723F3"/>
    <w:rsid w:val="00D9587A"/>
    <w:rsid w:val="00D96AFE"/>
    <w:rsid w:val="00DB5B3C"/>
    <w:rsid w:val="00DC0427"/>
    <w:rsid w:val="00DC24EE"/>
    <w:rsid w:val="00DD4C4D"/>
    <w:rsid w:val="00DD66EE"/>
    <w:rsid w:val="00DE27E1"/>
    <w:rsid w:val="00DF1E2E"/>
    <w:rsid w:val="00DF5C75"/>
    <w:rsid w:val="00E0206C"/>
    <w:rsid w:val="00E0752F"/>
    <w:rsid w:val="00E11D09"/>
    <w:rsid w:val="00E25AC1"/>
    <w:rsid w:val="00E277FD"/>
    <w:rsid w:val="00E27ABF"/>
    <w:rsid w:val="00E4027B"/>
    <w:rsid w:val="00E4254E"/>
    <w:rsid w:val="00E43F5E"/>
    <w:rsid w:val="00E46AB8"/>
    <w:rsid w:val="00E5583C"/>
    <w:rsid w:val="00E60662"/>
    <w:rsid w:val="00E616A4"/>
    <w:rsid w:val="00E757A0"/>
    <w:rsid w:val="00E75CFB"/>
    <w:rsid w:val="00E92FCE"/>
    <w:rsid w:val="00EB3BFA"/>
    <w:rsid w:val="00EB5B33"/>
    <w:rsid w:val="00EB6037"/>
    <w:rsid w:val="00EB6755"/>
    <w:rsid w:val="00ED0758"/>
    <w:rsid w:val="00ED18CB"/>
    <w:rsid w:val="00ED2ACD"/>
    <w:rsid w:val="00EF1FC9"/>
    <w:rsid w:val="00EF6E2B"/>
    <w:rsid w:val="00F11110"/>
    <w:rsid w:val="00F169F2"/>
    <w:rsid w:val="00F247DF"/>
    <w:rsid w:val="00F30B13"/>
    <w:rsid w:val="00F521E8"/>
    <w:rsid w:val="00F57E9F"/>
    <w:rsid w:val="00F6285D"/>
    <w:rsid w:val="00F71580"/>
    <w:rsid w:val="00F91799"/>
    <w:rsid w:val="00FA0546"/>
    <w:rsid w:val="00FB20CD"/>
    <w:rsid w:val="00FB7A7A"/>
    <w:rsid w:val="00FD588C"/>
    <w:rsid w:val="00FD7DBD"/>
    <w:rsid w:val="00FE52AB"/>
    <w:rsid w:val="00FF0EB0"/>
    <w:rsid w:val="00FF59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19230"/>
  <w15:docId w15:val="{816E61FB-CA79-4A7F-ACD9-2D92EC3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3C"/>
    <w:pPr>
      <w:ind w:left="720"/>
      <w:contextualSpacing/>
    </w:pPr>
  </w:style>
  <w:style w:type="paragraph" w:styleId="BalloonText">
    <w:name w:val="Balloon Text"/>
    <w:basedOn w:val="Normal"/>
    <w:link w:val="BalloonTextChar"/>
    <w:uiPriority w:val="99"/>
    <w:semiHidden/>
    <w:unhideWhenUsed/>
    <w:rsid w:val="00DF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75"/>
    <w:rPr>
      <w:rFonts w:ascii="Tahoma" w:eastAsiaTheme="minorHAnsi" w:hAnsi="Tahoma" w:cs="Tahoma"/>
      <w:sz w:val="16"/>
      <w:szCs w:val="16"/>
      <w:lang w:eastAsia="en-US"/>
    </w:rPr>
  </w:style>
  <w:style w:type="paragraph" w:customStyle="1" w:styleId="xxxmsonormal">
    <w:name w:val="x_xxmsonormal"/>
    <w:basedOn w:val="Normal"/>
    <w:rsid w:val="00E11D09"/>
    <w:pPr>
      <w:spacing w:before="100" w:beforeAutospacing="1" w:after="100" w:afterAutospacing="1" w:line="240" w:lineRule="auto"/>
    </w:pPr>
    <w:rPr>
      <w:rFonts w:ascii="Calibri" w:eastAsiaTheme="minorEastAsia" w:hAnsi="Calibri" w:cs="Calibri"/>
      <w:lang w:eastAsia="en-AU"/>
    </w:rPr>
  </w:style>
  <w:style w:type="character" w:styleId="Hyperlink">
    <w:name w:val="Hyperlink"/>
    <w:basedOn w:val="DefaultParagraphFont"/>
    <w:uiPriority w:val="99"/>
    <w:semiHidden/>
    <w:unhideWhenUsed/>
    <w:rsid w:val="00DC24EE"/>
    <w:rPr>
      <w:color w:val="0000FF"/>
      <w:u w:val="single"/>
    </w:rPr>
  </w:style>
  <w:style w:type="paragraph" w:styleId="Header">
    <w:name w:val="header"/>
    <w:basedOn w:val="Normal"/>
    <w:link w:val="HeaderChar"/>
    <w:uiPriority w:val="99"/>
    <w:unhideWhenUsed/>
    <w:rsid w:val="00346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70"/>
    <w:rPr>
      <w:rFonts w:eastAsiaTheme="minorHAnsi"/>
      <w:lang w:eastAsia="en-US"/>
    </w:rPr>
  </w:style>
  <w:style w:type="paragraph" w:styleId="Footer">
    <w:name w:val="footer"/>
    <w:basedOn w:val="Normal"/>
    <w:link w:val="FooterChar"/>
    <w:uiPriority w:val="99"/>
    <w:unhideWhenUsed/>
    <w:rsid w:val="00346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70"/>
    <w:rPr>
      <w:rFonts w:eastAsiaTheme="minorHAnsi"/>
      <w:lang w:eastAsia="en-US"/>
    </w:rPr>
  </w:style>
  <w:style w:type="paragraph" w:styleId="NormalWeb">
    <w:name w:val="Normal (Web)"/>
    <w:basedOn w:val="Normal"/>
    <w:uiPriority w:val="99"/>
    <w:unhideWhenUsed/>
    <w:rsid w:val="00302D0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593">
      <w:bodyDiv w:val="1"/>
      <w:marLeft w:val="0"/>
      <w:marRight w:val="0"/>
      <w:marTop w:val="0"/>
      <w:marBottom w:val="0"/>
      <w:divBdr>
        <w:top w:val="none" w:sz="0" w:space="0" w:color="auto"/>
        <w:left w:val="none" w:sz="0" w:space="0" w:color="auto"/>
        <w:bottom w:val="none" w:sz="0" w:space="0" w:color="auto"/>
        <w:right w:val="none" w:sz="0" w:space="0" w:color="auto"/>
      </w:divBdr>
    </w:div>
    <w:div w:id="300117765">
      <w:bodyDiv w:val="1"/>
      <w:marLeft w:val="0"/>
      <w:marRight w:val="0"/>
      <w:marTop w:val="0"/>
      <w:marBottom w:val="0"/>
      <w:divBdr>
        <w:top w:val="none" w:sz="0" w:space="0" w:color="auto"/>
        <w:left w:val="none" w:sz="0" w:space="0" w:color="auto"/>
        <w:bottom w:val="none" w:sz="0" w:space="0" w:color="auto"/>
        <w:right w:val="none" w:sz="0" w:space="0" w:color="auto"/>
      </w:divBdr>
    </w:div>
    <w:div w:id="452284680">
      <w:bodyDiv w:val="1"/>
      <w:marLeft w:val="0"/>
      <w:marRight w:val="0"/>
      <w:marTop w:val="0"/>
      <w:marBottom w:val="0"/>
      <w:divBdr>
        <w:top w:val="none" w:sz="0" w:space="0" w:color="auto"/>
        <w:left w:val="none" w:sz="0" w:space="0" w:color="auto"/>
        <w:bottom w:val="none" w:sz="0" w:space="0" w:color="auto"/>
        <w:right w:val="none" w:sz="0" w:space="0" w:color="auto"/>
      </w:divBdr>
    </w:div>
    <w:div w:id="513611755">
      <w:bodyDiv w:val="1"/>
      <w:marLeft w:val="0"/>
      <w:marRight w:val="0"/>
      <w:marTop w:val="0"/>
      <w:marBottom w:val="0"/>
      <w:divBdr>
        <w:top w:val="none" w:sz="0" w:space="0" w:color="auto"/>
        <w:left w:val="none" w:sz="0" w:space="0" w:color="auto"/>
        <w:bottom w:val="none" w:sz="0" w:space="0" w:color="auto"/>
        <w:right w:val="none" w:sz="0" w:space="0" w:color="auto"/>
      </w:divBdr>
    </w:div>
    <w:div w:id="633878022">
      <w:bodyDiv w:val="1"/>
      <w:marLeft w:val="0"/>
      <w:marRight w:val="0"/>
      <w:marTop w:val="0"/>
      <w:marBottom w:val="0"/>
      <w:divBdr>
        <w:top w:val="none" w:sz="0" w:space="0" w:color="auto"/>
        <w:left w:val="none" w:sz="0" w:space="0" w:color="auto"/>
        <w:bottom w:val="none" w:sz="0" w:space="0" w:color="auto"/>
        <w:right w:val="none" w:sz="0" w:space="0" w:color="auto"/>
      </w:divBdr>
      <w:divsChild>
        <w:div w:id="1703553056">
          <w:marLeft w:val="720"/>
          <w:marRight w:val="0"/>
          <w:marTop w:val="0"/>
          <w:marBottom w:val="0"/>
          <w:divBdr>
            <w:top w:val="none" w:sz="0" w:space="0" w:color="auto"/>
            <w:left w:val="none" w:sz="0" w:space="0" w:color="auto"/>
            <w:bottom w:val="none" w:sz="0" w:space="0" w:color="auto"/>
            <w:right w:val="none" w:sz="0" w:space="0" w:color="auto"/>
          </w:divBdr>
        </w:div>
        <w:div w:id="2002543662">
          <w:marLeft w:val="720"/>
          <w:marRight w:val="0"/>
          <w:marTop w:val="0"/>
          <w:marBottom w:val="0"/>
          <w:divBdr>
            <w:top w:val="none" w:sz="0" w:space="0" w:color="auto"/>
            <w:left w:val="none" w:sz="0" w:space="0" w:color="auto"/>
            <w:bottom w:val="none" w:sz="0" w:space="0" w:color="auto"/>
            <w:right w:val="none" w:sz="0" w:space="0" w:color="auto"/>
          </w:divBdr>
        </w:div>
        <w:div w:id="1571964371">
          <w:marLeft w:val="720"/>
          <w:marRight w:val="0"/>
          <w:marTop w:val="0"/>
          <w:marBottom w:val="0"/>
          <w:divBdr>
            <w:top w:val="none" w:sz="0" w:space="0" w:color="auto"/>
            <w:left w:val="none" w:sz="0" w:space="0" w:color="auto"/>
            <w:bottom w:val="none" w:sz="0" w:space="0" w:color="auto"/>
            <w:right w:val="none" w:sz="0" w:space="0" w:color="auto"/>
          </w:divBdr>
        </w:div>
        <w:div w:id="1425302829">
          <w:marLeft w:val="720"/>
          <w:marRight w:val="0"/>
          <w:marTop w:val="0"/>
          <w:marBottom w:val="0"/>
          <w:divBdr>
            <w:top w:val="none" w:sz="0" w:space="0" w:color="auto"/>
            <w:left w:val="none" w:sz="0" w:space="0" w:color="auto"/>
            <w:bottom w:val="none" w:sz="0" w:space="0" w:color="auto"/>
            <w:right w:val="none" w:sz="0" w:space="0" w:color="auto"/>
          </w:divBdr>
        </w:div>
        <w:div w:id="299845906">
          <w:marLeft w:val="720"/>
          <w:marRight w:val="0"/>
          <w:marTop w:val="0"/>
          <w:marBottom w:val="0"/>
          <w:divBdr>
            <w:top w:val="none" w:sz="0" w:space="0" w:color="auto"/>
            <w:left w:val="none" w:sz="0" w:space="0" w:color="auto"/>
            <w:bottom w:val="none" w:sz="0" w:space="0" w:color="auto"/>
            <w:right w:val="none" w:sz="0" w:space="0" w:color="auto"/>
          </w:divBdr>
        </w:div>
        <w:div w:id="1735398269">
          <w:marLeft w:val="720"/>
          <w:marRight w:val="0"/>
          <w:marTop w:val="0"/>
          <w:marBottom w:val="0"/>
          <w:divBdr>
            <w:top w:val="none" w:sz="0" w:space="0" w:color="auto"/>
            <w:left w:val="none" w:sz="0" w:space="0" w:color="auto"/>
            <w:bottom w:val="none" w:sz="0" w:space="0" w:color="auto"/>
            <w:right w:val="none" w:sz="0" w:space="0" w:color="auto"/>
          </w:divBdr>
        </w:div>
      </w:divsChild>
    </w:div>
    <w:div w:id="772897901">
      <w:bodyDiv w:val="1"/>
      <w:marLeft w:val="0"/>
      <w:marRight w:val="0"/>
      <w:marTop w:val="0"/>
      <w:marBottom w:val="0"/>
      <w:divBdr>
        <w:top w:val="none" w:sz="0" w:space="0" w:color="auto"/>
        <w:left w:val="none" w:sz="0" w:space="0" w:color="auto"/>
        <w:bottom w:val="none" w:sz="0" w:space="0" w:color="auto"/>
        <w:right w:val="none" w:sz="0" w:space="0" w:color="auto"/>
      </w:divBdr>
    </w:div>
    <w:div w:id="1057168869">
      <w:bodyDiv w:val="1"/>
      <w:marLeft w:val="0"/>
      <w:marRight w:val="0"/>
      <w:marTop w:val="0"/>
      <w:marBottom w:val="0"/>
      <w:divBdr>
        <w:top w:val="none" w:sz="0" w:space="0" w:color="auto"/>
        <w:left w:val="none" w:sz="0" w:space="0" w:color="auto"/>
        <w:bottom w:val="none" w:sz="0" w:space="0" w:color="auto"/>
        <w:right w:val="none" w:sz="0" w:space="0" w:color="auto"/>
      </w:divBdr>
    </w:div>
    <w:div w:id="1167867109">
      <w:bodyDiv w:val="1"/>
      <w:marLeft w:val="0"/>
      <w:marRight w:val="0"/>
      <w:marTop w:val="0"/>
      <w:marBottom w:val="0"/>
      <w:divBdr>
        <w:top w:val="none" w:sz="0" w:space="0" w:color="auto"/>
        <w:left w:val="none" w:sz="0" w:space="0" w:color="auto"/>
        <w:bottom w:val="none" w:sz="0" w:space="0" w:color="auto"/>
        <w:right w:val="none" w:sz="0" w:space="0" w:color="auto"/>
      </w:divBdr>
    </w:div>
    <w:div w:id="1283920624">
      <w:bodyDiv w:val="1"/>
      <w:marLeft w:val="0"/>
      <w:marRight w:val="0"/>
      <w:marTop w:val="0"/>
      <w:marBottom w:val="0"/>
      <w:divBdr>
        <w:top w:val="none" w:sz="0" w:space="0" w:color="auto"/>
        <w:left w:val="none" w:sz="0" w:space="0" w:color="auto"/>
        <w:bottom w:val="none" w:sz="0" w:space="0" w:color="auto"/>
        <w:right w:val="none" w:sz="0" w:space="0" w:color="auto"/>
      </w:divBdr>
    </w:div>
    <w:div w:id="1630433218">
      <w:bodyDiv w:val="1"/>
      <w:marLeft w:val="0"/>
      <w:marRight w:val="0"/>
      <w:marTop w:val="0"/>
      <w:marBottom w:val="0"/>
      <w:divBdr>
        <w:top w:val="none" w:sz="0" w:space="0" w:color="auto"/>
        <w:left w:val="none" w:sz="0" w:space="0" w:color="auto"/>
        <w:bottom w:val="none" w:sz="0" w:space="0" w:color="auto"/>
        <w:right w:val="none" w:sz="0" w:space="0" w:color="auto"/>
      </w:divBdr>
    </w:div>
    <w:div w:id="19928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4F0ED83BD6D4A82FA217EF4A3D68E" ma:contentTypeVersion="13" ma:contentTypeDescription="Create a new document." ma:contentTypeScope="" ma:versionID="3f78818825d22f86413dcb7ba025b8bb">
  <xsd:schema xmlns:xsd="http://www.w3.org/2001/XMLSchema" xmlns:xs="http://www.w3.org/2001/XMLSchema" xmlns:p="http://schemas.microsoft.com/office/2006/metadata/properties" xmlns:ns3="c6d26eff-4892-4919-acbd-08a58ff65c91" xmlns:ns4="8f2264c4-9bb4-4c20-8a01-d370b222b61f" targetNamespace="http://schemas.microsoft.com/office/2006/metadata/properties" ma:root="true" ma:fieldsID="da5b6ca732d2c0c11bb58e9e55ed52b8" ns3:_="" ns4:_="">
    <xsd:import namespace="c6d26eff-4892-4919-acbd-08a58ff65c91"/>
    <xsd:import namespace="8f2264c4-9bb4-4c20-8a01-d370b222b6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26eff-4892-4919-acbd-08a58ff6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264c4-9bb4-4c20-8a01-d370b222b6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8F75-CF0A-41B4-BF1C-C430D0E9C180}">
  <ds:schemaRefs>
    <ds:schemaRef ds:uri="http://schemas.microsoft.com/sharepoint/v3/contenttype/forms"/>
  </ds:schemaRefs>
</ds:datastoreItem>
</file>

<file path=customXml/itemProps2.xml><?xml version="1.0" encoding="utf-8"?>
<ds:datastoreItem xmlns:ds="http://schemas.openxmlformats.org/officeDocument/2006/customXml" ds:itemID="{AF0B70C7-EB96-4C65-8644-5796D049A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9DFFB-4259-4E06-AA42-EEDAE8EC1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26eff-4892-4919-acbd-08a58ff65c91"/>
    <ds:schemaRef ds:uri="8f2264c4-9bb4-4c20-8a01-d370b222b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2838E-E2DD-468A-9874-EAA9658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O'DEA Catherine</dc:creator>
  <cp:lastModifiedBy>Mark Wallace</cp:lastModifiedBy>
  <cp:revision>2</cp:revision>
  <cp:lastPrinted>2019-02-25T08:55:00Z</cp:lastPrinted>
  <dcterms:created xsi:type="dcterms:W3CDTF">2022-08-12T05:14:00Z</dcterms:created>
  <dcterms:modified xsi:type="dcterms:W3CDTF">2022-08-12T05:14:00Z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0x010100DBF4F0ED83BD6D4A82FA217EF4A3D68E</vt:lpwstr>
  </property>
  <property fmtid="{D5CDD505-2E9C-101B-9397-08002B2CF9AE}" pid="3" name="MSIP_Label_bec1bc88-6710-49d7-b52a-617526ebf216_Enabled">
    <vt:lpwstr>True</vt:lpwstr>
  </property>
  <property fmtid="{D5CDD505-2E9C-101B-9397-08002B2CF9AE}" pid="4" name="MSIP_Label_bec1bc88-6710-49d7-b52a-617526ebf216_SiteId">
    <vt:lpwstr>143a7396-a856-47d7-8e31-62990b5bacd0</vt:lpwstr>
  </property>
  <property fmtid="{D5CDD505-2E9C-101B-9397-08002B2CF9AE}" pid="5" name="MSIP_Label_bec1bc88-6710-49d7-b52a-617526ebf216_Owner">
    <vt:lpwstr>mawallace@fmgl.com.au</vt:lpwstr>
  </property>
  <property fmtid="{D5CDD505-2E9C-101B-9397-08002B2CF9AE}" pid="6" name="MSIP_Label_bec1bc88-6710-49d7-b52a-617526ebf216_SetDate">
    <vt:lpwstr>2019-10-21T02:47:03.7972648Z</vt:lpwstr>
  </property>
  <property fmtid="{D5CDD505-2E9C-101B-9397-08002B2CF9AE}" pid="7" name="MSIP_Label_bec1bc88-6710-49d7-b52a-617526ebf216_Name">
    <vt:lpwstr>Cyber Security - Public</vt:lpwstr>
  </property>
  <property fmtid="{D5CDD505-2E9C-101B-9397-08002B2CF9AE}" pid="8" name="MSIP_Label_bec1bc88-6710-49d7-b52a-617526ebf216_Application">
    <vt:lpwstr>Microsoft Azure Information Protection</vt:lpwstr>
  </property>
  <property fmtid="{D5CDD505-2E9C-101B-9397-08002B2CF9AE}" pid="9" name="MSIP_Label_bec1bc88-6710-49d7-b52a-617526ebf216_ActionId">
    <vt:lpwstr>1ec47367-4c12-44c6-bb77-eb57710a3936</vt:lpwstr>
  </property>
  <property fmtid="{D5CDD505-2E9C-101B-9397-08002B2CF9AE}" pid="10" name="MSIP_Label_bec1bc88-6710-49d7-b52a-617526ebf216_Extended_MSFT_Method">
    <vt:lpwstr>Automatic</vt:lpwstr>
  </property>
  <property fmtid="{D5CDD505-2E9C-101B-9397-08002B2CF9AE}" pid="11" name="Sensitivity">
    <vt:lpwstr>Cyber Security - Public</vt:lpwstr>
  </property>
</Properties>
</file>